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BDAC" w14:textId="77777777" w:rsidR="005A5B54" w:rsidRDefault="005A5B54" w:rsidP="005A5B54">
      <w:pPr>
        <w:tabs>
          <w:tab w:val="left" w:pos="392"/>
        </w:tabs>
        <w:spacing w:before="120" w:after="120"/>
        <w:rPr>
          <w:rFonts w:ascii="Arial Narrow" w:hAnsi="Arial Narrow"/>
          <w:sz w:val="20"/>
          <w:szCs w:val="20"/>
          <w:lang w:val="sr-Latn-CS"/>
        </w:rPr>
      </w:pPr>
      <w:r w:rsidRPr="005A5F29">
        <w:rPr>
          <w:rFonts w:cs="Arial"/>
          <w:sz w:val="18"/>
          <w:szCs w:val="18"/>
          <w:lang w:val="sr-Latn-CS"/>
        </w:rPr>
        <w:t>"</w:t>
      </w:r>
      <w:r w:rsidRPr="00664573">
        <w:rPr>
          <w:rFonts w:cs="Arial"/>
          <w:b/>
          <w:sz w:val="18"/>
          <w:szCs w:val="18"/>
          <w:lang w:val="sr-Latn-CS"/>
        </w:rPr>
        <w:t>Pedagoško-nastavnom studijskom programu u sportu</w:t>
      </w:r>
      <w:r w:rsidRPr="005A5F29">
        <w:rPr>
          <w:rFonts w:cs="Arial"/>
          <w:sz w:val="18"/>
          <w:szCs w:val="18"/>
          <w:lang w:val="sr-Latn-CS"/>
        </w:rPr>
        <w:t>"</w:t>
      </w:r>
      <w:r>
        <w:rPr>
          <w:rFonts w:cs="Arial"/>
          <w:sz w:val="18"/>
          <w:szCs w:val="18"/>
          <w:lang w:val="sr-Latn-CS"/>
        </w:rPr>
        <w:t xml:space="preserve"> koji se izvodi </w:t>
      </w:r>
      <w:r w:rsidRPr="005A5F29">
        <w:rPr>
          <w:rFonts w:cs="Arial"/>
          <w:sz w:val="18"/>
          <w:szCs w:val="18"/>
          <w:lang w:val="sr-Latn-CS"/>
        </w:rPr>
        <w:t xml:space="preserve">na Fakultetu </w:t>
      </w:r>
      <w:r>
        <w:rPr>
          <w:rFonts w:cs="Arial"/>
          <w:sz w:val="18"/>
          <w:szCs w:val="18"/>
          <w:lang w:val="sr-Latn-CS"/>
        </w:rPr>
        <w:t xml:space="preserve">sportskih </w:t>
      </w:r>
      <w:r w:rsidRPr="005A5F29">
        <w:rPr>
          <w:rFonts w:cs="Arial"/>
          <w:sz w:val="18"/>
          <w:szCs w:val="18"/>
          <w:lang w:val="sr-Latn-CS"/>
        </w:rPr>
        <w:t xml:space="preserve">nauka </w:t>
      </w:r>
      <w:r w:rsidRPr="00B269D9">
        <w:rPr>
          <w:rFonts w:ascii="Arial Narrow" w:hAnsi="Arial Narrow" w:cs="Calibri"/>
          <w:noProof/>
          <w:color w:val="000000"/>
          <w:sz w:val="20"/>
          <w:szCs w:val="20"/>
        </w:rPr>
        <w:t>Panevropskog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 w:rsidRPr="00B269D9">
        <w:rPr>
          <w:rFonts w:ascii="Arial Narrow" w:hAnsi="Arial Narrow" w:cs="Calibri"/>
          <w:noProof/>
          <w:color w:val="000000"/>
          <w:sz w:val="20"/>
          <w:szCs w:val="20"/>
        </w:rPr>
        <w:t>univerziteta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"</w:t>
      </w:r>
      <w:r w:rsidRPr="00B269D9">
        <w:rPr>
          <w:rFonts w:ascii="Arial Narrow" w:hAnsi="Arial Narrow" w:cs="Calibri"/>
          <w:noProof/>
          <w:color w:val="000000"/>
          <w:sz w:val="20"/>
          <w:szCs w:val="20"/>
        </w:rPr>
        <w:t>APERION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" </w:t>
      </w:r>
      <w:r w:rsidRPr="00B269D9">
        <w:rPr>
          <w:rFonts w:ascii="Arial Narrow" w:hAnsi="Arial Narrow" w:cs="Calibri"/>
          <w:noProof/>
          <w:color w:val="000000"/>
          <w:sz w:val="20"/>
          <w:szCs w:val="20"/>
        </w:rPr>
        <w:t>nam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i</w:t>
      </w:r>
      <w:r w:rsidRPr="00B269D9">
        <w:rPr>
          <w:rFonts w:ascii="Arial Narrow" w:hAnsi="Arial Narrow" w:cs="Calibri"/>
          <w:noProof/>
          <w:color w:val="000000"/>
          <w:sz w:val="20"/>
          <w:szCs w:val="20"/>
        </w:rPr>
        <w:t>jenjen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 w:rsidRPr="00B269D9">
        <w:rPr>
          <w:rFonts w:ascii="Arial Narrow" w:hAnsi="Arial Narrow" w:cs="Calibri"/>
          <w:noProof/>
          <w:color w:val="000000"/>
          <w:sz w:val="20"/>
          <w:szCs w:val="20"/>
        </w:rPr>
        <w:t>je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 w:rsidRPr="00B269D9">
        <w:rPr>
          <w:rFonts w:ascii="Arial Narrow" w:hAnsi="Arial Narrow" w:cs="Calibri"/>
          <w:noProof/>
          <w:color w:val="000000"/>
          <w:sz w:val="20"/>
          <w:szCs w:val="20"/>
        </w:rPr>
        <w:t>visoko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>š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kolskom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 w:rsidRPr="00B269D9">
        <w:rPr>
          <w:rFonts w:ascii="Arial Narrow" w:hAnsi="Arial Narrow" w:cs="Calibri"/>
          <w:noProof/>
          <w:color w:val="000000"/>
          <w:sz w:val="20"/>
          <w:szCs w:val="20"/>
        </w:rPr>
        <w:t>obrazovanju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profesora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sporta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u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č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etverogodi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>š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njem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trajanju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koji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su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osposobljeni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za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pedago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>š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ki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rad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u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srednjo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>š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kolskom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i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vi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>š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em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obrazovanju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,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pedago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>š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ki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rad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sa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specijaliziranim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dru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>š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tvenim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grupama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i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sa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grupama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sa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posebnim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potrebama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,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te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pedago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>š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ki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rad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u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sportskim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ustanovama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za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razvoj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osnovnih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i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op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>š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tih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fizi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>č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kiih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 xml:space="preserve"> </w:t>
      </w:r>
      <w:r>
        <w:rPr>
          <w:rFonts w:ascii="Arial Narrow" w:hAnsi="Arial Narrow" w:cs="Calibri"/>
          <w:noProof/>
          <w:color w:val="000000"/>
          <w:sz w:val="20"/>
          <w:szCs w:val="20"/>
        </w:rPr>
        <w:t>sposobnosti</w:t>
      </w:r>
      <w:r w:rsidRPr="0087387E">
        <w:rPr>
          <w:rFonts w:ascii="Arial Narrow" w:hAnsi="Arial Narrow" w:cs="Calibri"/>
          <w:noProof/>
          <w:color w:val="000000"/>
          <w:sz w:val="20"/>
          <w:szCs w:val="20"/>
          <w:lang w:val="sr-Latn-CS"/>
        </w:rPr>
        <w:t>.</w:t>
      </w:r>
      <w:r>
        <w:rPr>
          <w:rFonts w:ascii="Arial Narrow" w:hAnsi="Arial Narrow"/>
          <w:sz w:val="20"/>
          <w:szCs w:val="20"/>
          <w:lang w:val="sr-Latn-CS"/>
        </w:rPr>
        <w:tab/>
      </w:r>
    </w:p>
    <w:p w14:paraId="62564593" w14:textId="77777777" w:rsidR="005A5B54" w:rsidRPr="00575CB0" w:rsidRDefault="005A5B54" w:rsidP="005A5B54">
      <w:pPr>
        <w:spacing w:before="120" w:after="120"/>
        <w:rPr>
          <w:rFonts w:ascii="Arial Narrow" w:eastAsia="Times New Roman" w:hAnsi="Arial Narrow" w:cs="Calibri"/>
          <w:b/>
          <w:noProof/>
          <w:sz w:val="20"/>
          <w:szCs w:val="20"/>
          <w:lang w:val="sr-Latn-CS" w:eastAsia="en-US"/>
        </w:rPr>
      </w:pPr>
      <w:r w:rsidRPr="00575CB0">
        <w:rPr>
          <w:rFonts w:ascii="Arial Narrow" w:eastAsia="Times New Roman" w:hAnsi="Arial Narrow" w:cs="Calibri"/>
          <w:noProof/>
          <w:color w:val="000000"/>
          <w:spacing w:val="10"/>
          <w:sz w:val="20"/>
          <w:szCs w:val="20"/>
          <w:lang w:eastAsia="en-US"/>
        </w:rPr>
        <w:t>Studije</w:t>
      </w:r>
      <w:r w:rsidRPr="0087387E">
        <w:rPr>
          <w:rFonts w:ascii="Arial Narrow" w:eastAsia="Times New Roman" w:hAnsi="Arial Narrow" w:cs="Calibri"/>
          <w:noProof/>
          <w:color w:val="000000"/>
          <w:spacing w:val="10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10"/>
          <w:sz w:val="20"/>
          <w:szCs w:val="20"/>
          <w:lang w:eastAsia="en-US"/>
        </w:rPr>
        <w:t>sportskih</w:t>
      </w:r>
      <w:r w:rsidRPr="0087387E">
        <w:rPr>
          <w:rFonts w:ascii="Arial Narrow" w:eastAsia="Times New Roman" w:hAnsi="Arial Narrow" w:cs="Calibri"/>
          <w:noProof/>
          <w:color w:val="000000"/>
          <w:spacing w:val="10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10"/>
          <w:sz w:val="20"/>
          <w:szCs w:val="20"/>
          <w:lang w:eastAsia="en-US"/>
        </w:rPr>
        <w:t>nauka</w:t>
      </w:r>
      <w:r w:rsidRPr="0087387E">
        <w:rPr>
          <w:rFonts w:ascii="Arial Narrow" w:eastAsia="Times New Roman" w:hAnsi="Arial Narrow" w:cs="Calibri"/>
          <w:noProof/>
          <w:color w:val="000000"/>
          <w:spacing w:val="10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10"/>
          <w:sz w:val="20"/>
          <w:szCs w:val="20"/>
          <w:lang w:eastAsia="en-US"/>
        </w:rPr>
        <w:t>orijentisane</w:t>
      </w:r>
      <w:r w:rsidRPr="0087387E">
        <w:rPr>
          <w:rFonts w:ascii="Arial Narrow" w:eastAsia="Times New Roman" w:hAnsi="Arial Narrow" w:cs="Calibri"/>
          <w:noProof/>
          <w:color w:val="000000"/>
          <w:spacing w:val="10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10"/>
          <w:sz w:val="20"/>
          <w:szCs w:val="20"/>
          <w:lang w:eastAsia="en-US"/>
        </w:rPr>
        <w:t>su</w:t>
      </w:r>
      <w:r w:rsidRPr="0087387E">
        <w:rPr>
          <w:rFonts w:ascii="Arial Narrow" w:eastAsia="Times New Roman" w:hAnsi="Arial Narrow" w:cs="Calibri"/>
          <w:noProof/>
          <w:color w:val="000000"/>
          <w:spacing w:val="10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10"/>
          <w:sz w:val="20"/>
          <w:szCs w:val="20"/>
          <w:lang w:eastAsia="en-US"/>
        </w:rPr>
        <w:t>na</w:t>
      </w:r>
      <w:r w:rsidRPr="0087387E">
        <w:rPr>
          <w:rFonts w:ascii="Arial Narrow" w:eastAsia="Times New Roman" w:hAnsi="Arial Narrow" w:cs="Calibri"/>
          <w:noProof/>
          <w:color w:val="000000"/>
          <w:spacing w:val="10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10"/>
          <w:sz w:val="20"/>
          <w:szCs w:val="20"/>
          <w:lang w:eastAsia="en-US"/>
        </w:rPr>
        <w:t>sticanje</w:t>
      </w:r>
      <w:r w:rsidRPr="0087387E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eastAsia="en-US"/>
        </w:rPr>
        <w:t>glavnih</w:t>
      </w:r>
      <w:r w:rsidRPr="0087387E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eastAsia="en-US"/>
        </w:rPr>
        <w:t>sportsko</w:t>
      </w:r>
      <w:r w:rsidRPr="0087387E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val="sr-Latn-CS" w:eastAsia="en-US"/>
        </w:rPr>
        <w:t>-</w:t>
      </w:r>
      <w:r w:rsidRPr="00575CB0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eastAsia="en-US"/>
        </w:rPr>
        <w:t>nau</w:t>
      </w:r>
      <w:r w:rsidRPr="0087387E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val="sr-Latn-CS" w:eastAsia="en-US"/>
        </w:rPr>
        <w:t>č</w:t>
      </w:r>
      <w:r w:rsidRPr="00575CB0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eastAsia="en-US"/>
        </w:rPr>
        <w:t>nih</w:t>
      </w:r>
      <w:r w:rsidRPr="0087387E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val="sr-Latn-CS" w:eastAsia="en-US"/>
        </w:rPr>
        <w:t xml:space="preserve">, </w:t>
      </w:r>
      <w:r w:rsidRPr="00575CB0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eastAsia="en-US"/>
        </w:rPr>
        <w:t>nastavnih</w:t>
      </w:r>
      <w:r w:rsidRPr="0087387E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val="sr-Latn-CS" w:eastAsia="en-US"/>
        </w:rPr>
        <w:t xml:space="preserve">, </w:t>
      </w:r>
      <w:r w:rsidRPr="00575CB0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eastAsia="en-US"/>
        </w:rPr>
        <w:t>organizacionih</w:t>
      </w:r>
      <w:r w:rsidRPr="0087387E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eastAsia="en-US"/>
        </w:rPr>
        <w:t>i</w:t>
      </w:r>
      <w:r w:rsidRPr="0087387E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eastAsia="en-US"/>
        </w:rPr>
        <w:t>specifi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>č</w:t>
      </w:r>
      <w:r w:rsidRPr="00575CB0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eastAsia="en-US"/>
        </w:rPr>
        <w:t>nih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eastAsia="en-US"/>
        </w:rPr>
        <w:t>trena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>ž</w:t>
      </w:r>
      <w:r w:rsidRPr="00575CB0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eastAsia="en-US"/>
        </w:rPr>
        <w:t>nih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eastAsia="en-US"/>
        </w:rPr>
        <w:t>kompetencija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10"/>
          <w:sz w:val="20"/>
          <w:szCs w:val="20"/>
          <w:lang w:eastAsia="en-US"/>
        </w:rPr>
        <w:t>od</w:t>
      </w:r>
      <w:r w:rsidRPr="0087387E">
        <w:rPr>
          <w:rFonts w:ascii="Arial Narrow" w:eastAsia="Times New Roman" w:hAnsi="Arial Narrow" w:cs="Calibri"/>
          <w:noProof/>
          <w:color w:val="000000"/>
          <w:spacing w:val="10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10"/>
          <w:sz w:val="20"/>
          <w:szCs w:val="20"/>
          <w:lang w:eastAsia="en-US"/>
        </w:rPr>
        <w:t>strane</w:t>
      </w:r>
      <w:r w:rsidRPr="0087387E">
        <w:rPr>
          <w:rFonts w:ascii="Arial Narrow" w:eastAsia="Times New Roman" w:hAnsi="Arial Narrow" w:cs="Calibri"/>
          <w:noProof/>
          <w:color w:val="000000"/>
          <w:spacing w:val="10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eastAsia="en-US"/>
        </w:rPr>
        <w:t>studenata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 xml:space="preserve">. </w:t>
      </w:r>
      <w:r w:rsidRPr="00575CB0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eastAsia="en-US"/>
        </w:rPr>
        <w:t>Tako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>đ</w:t>
      </w:r>
      <w:r w:rsidRPr="00575CB0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eastAsia="en-US"/>
        </w:rPr>
        <w:t>e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eastAsia="en-US"/>
        </w:rPr>
        <w:t>u</w:t>
      </w:r>
      <w:r w:rsidRPr="0087387E">
        <w:rPr>
          <w:rFonts w:ascii="Arial Narrow" w:eastAsia="Times New Roman" w:hAnsi="Arial Narrow" w:cs="Calibri"/>
          <w:noProof/>
          <w:color w:val="000000"/>
          <w:spacing w:val="9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9"/>
          <w:sz w:val="20"/>
          <w:szCs w:val="20"/>
          <w:lang w:eastAsia="en-US"/>
        </w:rPr>
        <w:t>okviru</w:t>
      </w:r>
      <w:r w:rsidRPr="0087387E">
        <w:rPr>
          <w:rFonts w:ascii="Arial Narrow" w:eastAsia="Times New Roman" w:hAnsi="Arial Narrow" w:cs="Calibri"/>
          <w:noProof/>
          <w:color w:val="000000"/>
          <w:spacing w:val="9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9"/>
          <w:sz w:val="20"/>
          <w:szCs w:val="20"/>
          <w:lang w:eastAsia="en-US"/>
        </w:rPr>
        <w:t>dodiplomskih</w:t>
      </w:r>
      <w:r w:rsidRPr="0087387E">
        <w:rPr>
          <w:rFonts w:ascii="Arial Narrow" w:eastAsia="Times New Roman" w:hAnsi="Arial Narrow" w:cs="Calibri"/>
          <w:noProof/>
          <w:color w:val="000000"/>
          <w:spacing w:val="9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9"/>
          <w:sz w:val="20"/>
          <w:szCs w:val="20"/>
          <w:lang w:eastAsia="en-US"/>
        </w:rPr>
        <w:t>studija</w:t>
      </w:r>
      <w:r w:rsidRPr="0087387E">
        <w:rPr>
          <w:rFonts w:ascii="Arial Narrow" w:eastAsia="Times New Roman" w:hAnsi="Arial Narrow" w:cs="Calibri"/>
          <w:noProof/>
          <w:color w:val="000000"/>
          <w:spacing w:val="9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9"/>
          <w:sz w:val="20"/>
          <w:szCs w:val="20"/>
          <w:lang w:eastAsia="en-US"/>
        </w:rPr>
        <w:t>studenti</w:t>
      </w:r>
      <w:r w:rsidRPr="0087387E">
        <w:rPr>
          <w:rFonts w:ascii="Arial Narrow" w:eastAsia="Times New Roman" w:hAnsi="Arial Narrow" w:cs="Calibri"/>
          <w:noProof/>
          <w:color w:val="000000"/>
          <w:spacing w:val="9"/>
          <w:sz w:val="20"/>
          <w:szCs w:val="20"/>
          <w:lang w:val="sr-Latn-CS" w:eastAsia="en-US"/>
        </w:rPr>
        <w:t xml:space="preserve"> 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>ć</w:t>
      </w:r>
      <w:r w:rsidRPr="00575CB0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eastAsia="en-US"/>
        </w:rPr>
        <w:t>e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 xml:space="preserve"> </w:t>
      </w:r>
      <w:r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eastAsia="en-US"/>
        </w:rPr>
        <w:t>biti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eastAsia="en-US"/>
        </w:rPr>
        <w:t>osposobljeni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eastAsia="en-US"/>
        </w:rPr>
        <w:t>da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eastAsia="en-US"/>
        </w:rPr>
        <w:t>se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eastAsia="en-US"/>
        </w:rPr>
        <w:t>suo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>č</w:t>
      </w:r>
      <w:r w:rsidRPr="00575CB0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eastAsia="en-US"/>
        </w:rPr>
        <w:t>e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eastAsia="en-US"/>
        </w:rPr>
        <w:t>sa</w:t>
      </w:r>
      <w:r w:rsidRPr="0087387E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val="sr-Latn-CS" w:eastAsia="en-US"/>
        </w:rPr>
        <w:t xml:space="preserve"> </w:t>
      </w:r>
      <w:r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eastAsia="en-US"/>
        </w:rPr>
        <w:t>aktivnostima</w:t>
      </w:r>
      <w:r w:rsidRPr="0087387E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eastAsia="en-US"/>
        </w:rPr>
        <w:t>koji</w:t>
      </w:r>
      <w:r w:rsidRPr="0087387E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eastAsia="en-US"/>
        </w:rPr>
        <w:t>povezuju</w:t>
      </w:r>
      <w:r w:rsidRPr="0087387E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eastAsia="en-US"/>
        </w:rPr>
        <w:t>zdravlje</w:t>
      </w:r>
      <w:r w:rsidRPr="0087387E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eastAsia="en-US"/>
        </w:rPr>
        <w:t>i</w:t>
      </w:r>
      <w:r w:rsidRPr="0087387E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eastAsia="en-US"/>
        </w:rPr>
        <w:t>sport</w:t>
      </w:r>
      <w:r w:rsidRPr="0087387E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eastAsia="en-US"/>
        </w:rPr>
        <w:t>i</w:t>
      </w:r>
      <w:r w:rsidRPr="0087387E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eastAsia="en-US"/>
        </w:rPr>
        <w:t>da</w:t>
      </w:r>
      <w:r w:rsidRPr="0087387E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eastAsia="en-US"/>
        </w:rPr>
        <w:t>rje</w:t>
      </w:r>
      <w:r w:rsidRPr="0087387E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val="sr-Latn-CS" w:eastAsia="en-US"/>
        </w:rPr>
        <w:t>š</w:t>
      </w:r>
      <w:r w:rsidRPr="00575CB0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eastAsia="en-US"/>
        </w:rPr>
        <w:t>avaju</w:t>
      </w:r>
      <w:r w:rsidRPr="0087387E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eastAsia="en-US"/>
        </w:rPr>
        <w:t>probleme</w:t>
      </w:r>
      <w:r w:rsidRPr="0087387E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eastAsia="en-US"/>
        </w:rPr>
        <w:t>sportske</w:t>
      </w:r>
      <w:r w:rsidRPr="0087387E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eastAsia="en-US"/>
        </w:rPr>
        <w:t>prakse</w:t>
      </w:r>
      <w:r w:rsidRPr="0087387E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val="sr-Latn-CS" w:eastAsia="en-US"/>
        </w:rPr>
        <w:t xml:space="preserve">. </w:t>
      </w:r>
      <w:r w:rsidRPr="00575CB0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eastAsia="en-US"/>
        </w:rPr>
        <w:t>Svoje</w:t>
      </w:r>
      <w:r w:rsidRPr="0087387E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eastAsia="en-US"/>
        </w:rPr>
        <w:t>osnovne</w:t>
      </w:r>
      <w:r w:rsidRPr="0087387E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eastAsia="en-US"/>
        </w:rPr>
        <w:t>kompetencije</w:t>
      </w:r>
      <w:r w:rsidRPr="0087387E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eastAsia="en-US"/>
        </w:rPr>
        <w:t>izgra</w:t>
      </w:r>
      <w:r w:rsidRPr="0087387E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val="sr-Latn-CS" w:eastAsia="en-US"/>
        </w:rPr>
        <w:t>đ</w:t>
      </w:r>
      <w:r w:rsidRPr="00575CB0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eastAsia="en-US"/>
        </w:rPr>
        <w:t>ene</w:t>
      </w:r>
      <w:r w:rsidRPr="0087387E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eastAsia="en-US"/>
        </w:rPr>
        <w:t>tokom</w:t>
      </w:r>
      <w:r w:rsidRPr="0087387E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eastAsia="en-US"/>
        </w:rPr>
        <w:t>studija</w:t>
      </w:r>
      <w:r w:rsidRPr="0087387E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eastAsia="en-US"/>
        </w:rPr>
        <w:t>bit</w:t>
      </w:r>
      <w:r w:rsidRPr="0087387E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val="sr-Latn-CS" w:eastAsia="en-US"/>
        </w:rPr>
        <w:t xml:space="preserve"> ć</w:t>
      </w:r>
      <w:r w:rsidRPr="00575CB0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eastAsia="en-US"/>
        </w:rPr>
        <w:t>e</w:t>
      </w:r>
      <w:r w:rsidRPr="0087387E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eastAsia="en-US"/>
        </w:rPr>
        <w:t>u</w:t>
      </w:r>
      <w:r w:rsidRPr="0087387E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eastAsia="en-US"/>
        </w:rPr>
        <w:t>stanju</w:t>
      </w:r>
      <w:r w:rsidRPr="0087387E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eastAsia="en-US"/>
        </w:rPr>
        <w:t>da</w:t>
      </w:r>
      <w:r w:rsidRPr="0087387E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eastAsia="en-US"/>
        </w:rPr>
        <w:t>primjenjuju</w:t>
      </w:r>
      <w:r w:rsidRPr="0087387E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eastAsia="en-US"/>
        </w:rPr>
        <w:t>i</w:t>
      </w:r>
      <w:r w:rsidRPr="0087387E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eastAsia="en-US"/>
        </w:rPr>
        <w:t>u</w:t>
      </w:r>
      <w:r w:rsidRPr="0087387E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eastAsia="en-US"/>
        </w:rPr>
        <w:t>novim</w:t>
      </w:r>
      <w:r w:rsidRPr="0087387E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eastAsia="en-US"/>
        </w:rPr>
        <w:t>podru</w:t>
      </w:r>
      <w:r w:rsidRPr="0087387E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val="sr-Latn-CS" w:eastAsia="en-US"/>
        </w:rPr>
        <w:t>č</w:t>
      </w:r>
      <w:r w:rsidRPr="00575CB0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eastAsia="en-US"/>
        </w:rPr>
        <w:t>jima</w:t>
      </w:r>
      <w:r w:rsidRPr="0087387E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eastAsia="en-US"/>
        </w:rPr>
        <w:t>sportske</w:t>
      </w:r>
      <w:r w:rsidRPr="0087387E">
        <w:rPr>
          <w:rFonts w:ascii="Arial Narrow" w:eastAsia="Times New Roman" w:hAnsi="Arial Narrow" w:cs="Calibri"/>
          <w:noProof/>
          <w:color w:val="000000"/>
          <w:spacing w:val="3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eastAsia="en-US"/>
        </w:rPr>
        <w:t>prakse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eastAsia="en-US"/>
        </w:rPr>
        <w:t>i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eastAsia="en-US"/>
        </w:rPr>
        <w:t>da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eastAsia="en-US"/>
        </w:rPr>
        <w:t>zadovolje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eastAsia="en-US"/>
        </w:rPr>
        <w:t>potrebe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eastAsia="en-US"/>
        </w:rPr>
        <w:t>i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eastAsia="en-US"/>
        </w:rPr>
        <w:t>o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>č</w:t>
      </w:r>
      <w:r w:rsidRPr="00575CB0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eastAsia="en-US"/>
        </w:rPr>
        <w:t>ekivanja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eastAsia="en-US"/>
        </w:rPr>
        <w:t>razli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>č</w:t>
      </w:r>
      <w:r w:rsidRPr="00575CB0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eastAsia="en-US"/>
        </w:rPr>
        <w:t>itih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eastAsia="en-US"/>
        </w:rPr>
        <w:t>ciljnih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eastAsia="en-US"/>
        </w:rPr>
        <w:t>grupa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 xml:space="preserve">. </w:t>
      </w:r>
      <w:r w:rsidRPr="00575CB0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eastAsia="en-US"/>
        </w:rPr>
        <w:t>Bit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 xml:space="preserve"> ć</w:t>
      </w:r>
      <w:r w:rsidRPr="00575CB0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eastAsia="en-US"/>
        </w:rPr>
        <w:t>e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eastAsia="en-US"/>
        </w:rPr>
        <w:t>osposobljeni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eastAsia="en-US"/>
        </w:rPr>
        <w:t>da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eastAsia="en-US"/>
        </w:rPr>
        <w:t>primjenjuju</w:t>
      </w:r>
      <w:r w:rsidRPr="0087387E">
        <w:rPr>
          <w:rFonts w:ascii="Arial Narrow" w:eastAsia="Times New Roman" w:hAnsi="Arial Narrow" w:cs="Calibri"/>
          <w:noProof/>
          <w:color w:val="000000"/>
          <w:spacing w:val="5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eastAsia="en-US"/>
        </w:rPr>
        <w:t>i</w:t>
      </w:r>
      <w:r w:rsidRPr="0087387E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eastAsia="en-US"/>
        </w:rPr>
        <w:t>razvijaju</w:t>
      </w:r>
      <w:r w:rsidRPr="0087387E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eastAsia="en-US"/>
        </w:rPr>
        <w:t>koncepte</w:t>
      </w:r>
      <w:r w:rsidRPr="0087387E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eastAsia="en-US"/>
        </w:rPr>
        <w:t>koji</w:t>
      </w:r>
      <w:r w:rsidRPr="0087387E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eastAsia="en-US"/>
        </w:rPr>
        <w:t>odgovaraju</w:t>
      </w:r>
      <w:r w:rsidRPr="0087387E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eastAsia="en-US"/>
        </w:rPr>
        <w:t>potrebama</w:t>
      </w:r>
      <w:r w:rsidRPr="0087387E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eastAsia="en-US"/>
        </w:rPr>
        <w:t>emancipacije</w:t>
      </w:r>
      <w:r w:rsidRPr="0087387E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eastAsia="en-US"/>
        </w:rPr>
        <w:t>razli</w:t>
      </w:r>
      <w:r w:rsidRPr="0087387E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val="sr-Latn-CS" w:eastAsia="en-US"/>
        </w:rPr>
        <w:t>č</w:t>
      </w:r>
      <w:r w:rsidRPr="00575CB0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eastAsia="en-US"/>
        </w:rPr>
        <w:t>itih</w:t>
      </w:r>
      <w:r w:rsidRPr="0087387E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eastAsia="en-US"/>
        </w:rPr>
        <w:t>dru</w:t>
      </w:r>
      <w:r w:rsidRPr="0087387E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val="sr-Latn-CS" w:eastAsia="en-US"/>
        </w:rPr>
        <w:t>š</w:t>
      </w:r>
      <w:r w:rsidRPr="00575CB0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eastAsia="en-US"/>
        </w:rPr>
        <w:t>tvenih</w:t>
      </w:r>
      <w:r w:rsidRPr="0087387E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eastAsia="en-US"/>
        </w:rPr>
        <w:t>grupa</w:t>
      </w:r>
      <w:r w:rsidRPr="0087387E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eastAsia="en-US"/>
        </w:rPr>
        <w:t>uklju</w:t>
      </w:r>
      <w:r w:rsidRPr="0087387E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val="sr-Latn-CS" w:eastAsia="en-US"/>
        </w:rPr>
        <w:t>č</w:t>
      </w:r>
      <w:r w:rsidRPr="00575CB0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eastAsia="en-US"/>
        </w:rPr>
        <w:t>uju</w:t>
      </w:r>
      <w:r w:rsidRPr="0087387E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val="sr-Latn-CS" w:eastAsia="en-US"/>
        </w:rPr>
        <w:t>ć</w:t>
      </w:r>
      <w:r w:rsidRPr="00575CB0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eastAsia="en-US"/>
        </w:rPr>
        <w:t>i</w:t>
      </w:r>
      <w:r w:rsidRPr="0087387E">
        <w:rPr>
          <w:rFonts w:ascii="Arial Narrow" w:eastAsia="Times New Roman" w:hAnsi="Arial Narrow" w:cs="Calibri"/>
          <w:noProof/>
          <w:color w:val="000000"/>
          <w:spacing w:val="4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6"/>
          <w:sz w:val="20"/>
          <w:szCs w:val="20"/>
          <w:lang w:eastAsia="en-US"/>
        </w:rPr>
        <w:t>i</w:t>
      </w:r>
      <w:r w:rsidRPr="0087387E">
        <w:rPr>
          <w:rFonts w:ascii="Arial Narrow" w:eastAsia="Times New Roman" w:hAnsi="Arial Narrow" w:cs="Calibri"/>
          <w:noProof/>
          <w:color w:val="000000"/>
          <w:spacing w:val="6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6"/>
          <w:sz w:val="20"/>
          <w:szCs w:val="20"/>
          <w:lang w:eastAsia="en-US"/>
        </w:rPr>
        <w:t>osobe</w:t>
      </w:r>
      <w:r w:rsidRPr="0087387E">
        <w:rPr>
          <w:rFonts w:ascii="Arial Narrow" w:eastAsia="Times New Roman" w:hAnsi="Arial Narrow" w:cs="Calibri"/>
          <w:noProof/>
          <w:color w:val="000000"/>
          <w:spacing w:val="6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6"/>
          <w:sz w:val="20"/>
          <w:szCs w:val="20"/>
          <w:lang w:eastAsia="en-US"/>
        </w:rPr>
        <w:t>sa</w:t>
      </w:r>
      <w:r w:rsidRPr="0087387E">
        <w:rPr>
          <w:rFonts w:ascii="Arial Narrow" w:eastAsia="Times New Roman" w:hAnsi="Arial Narrow" w:cs="Calibri"/>
          <w:noProof/>
          <w:color w:val="000000"/>
          <w:spacing w:val="6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6"/>
          <w:sz w:val="20"/>
          <w:szCs w:val="20"/>
          <w:lang w:eastAsia="en-US"/>
        </w:rPr>
        <w:t>posebnim</w:t>
      </w:r>
      <w:r w:rsidRPr="0087387E">
        <w:rPr>
          <w:rFonts w:ascii="Arial Narrow" w:eastAsia="Times New Roman" w:hAnsi="Arial Narrow" w:cs="Calibri"/>
          <w:noProof/>
          <w:color w:val="000000"/>
          <w:spacing w:val="6"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Times New Roman" w:hAnsi="Arial Narrow" w:cs="Calibri"/>
          <w:noProof/>
          <w:color w:val="000000"/>
          <w:spacing w:val="6"/>
          <w:sz w:val="20"/>
          <w:szCs w:val="20"/>
          <w:lang w:eastAsia="en-US"/>
        </w:rPr>
        <w:t>potrebama</w:t>
      </w:r>
      <w:r w:rsidRPr="0087387E">
        <w:rPr>
          <w:rFonts w:ascii="Arial Narrow" w:eastAsia="Times New Roman" w:hAnsi="Arial Narrow" w:cs="Calibri"/>
          <w:noProof/>
          <w:color w:val="000000"/>
          <w:spacing w:val="6"/>
          <w:sz w:val="20"/>
          <w:szCs w:val="20"/>
          <w:lang w:val="sr-Latn-CS" w:eastAsia="en-US"/>
        </w:rPr>
        <w:t>.</w:t>
      </w:r>
    </w:p>
    <w:p w14:paraId="22B80D4B" w14:textId="77777777" w:rsidR="005A5B54" w:rsidRPr="00575CB0" w:rsidRDefault="005A5B54" w:rsidP="005A5B54">
      <w:pPr>
        <w:spacing w:after="200" w:line="276" w:lineRule="auto"/>
        <w:rPr>
          <w:rFonts w:ascii="Arial Narrow" w:eastAsia="Calibri" w:hAnsi="Arial Narrow"/>
          <w:noProof/>
          <w:sz w:val="20"/>
          <w:szCs w:val="20"/>
          <w:lang w:val="sr-Latn-CS" w:eastAsia="en-US"/>
        </w:rPr>
      </w:pPr>
      <w:r w:rsidRPr="00575CB0">
        <w:rPr>
          <w:rFonts w:ascii="Arial Narrow" w:eastAsia="Calibri" w:hAnsi="Arial Narrow"/>
          <w:noProof/>
          <w:sz w:val="20"/>
          <w:szCs w:val="20"/>
          <w:lang w:eastAsia="en-US"/>
        </w:rPr>
        <w:t>Studenti</w:t>
      </w:r>
      <w:r w:rsidRPr="0087387E">
        <w:rPr>
          <w:rFonts w:ascii="Arial Narrow" w:eastAsia="Calibri" w:hAnsi="Arial Narrow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Calibri" w:hAnsi="Arial Narrow"/>
          <w:noProof/>
          <w:sz w:val="20"/>
          <w:szCs w:val="20"/>
          <w:lang w:eastAsia="en-US"/>
        </w:rPr>
        <w:t>dobijaju</w:t>
      </w:r>
      <w:r w:rsidRPr="0087387E">
        <w:rPr>
          <w:rFonts w:ascii="Arial Narrow" w:eastAsia="Calibri" w:hAnsi="Arial Narrow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Calibri" w:hAnsi="Arial Narrow"/>
          <w:noProof/>
          <w:sz w:val="20"/>
          <w:szCs w:val="20"/>
          <w:lang w:eastAsia="en-US"/>
        </w:rPr>
        <w:t>i</w:t>
      </w:r>
      <w:r w:rsidRPr="0087387E">
        <w:rPr>
          <w:rFonts w:ascii="Arial Narrow" w:eastAsia="Calibri" w:hAnsi="Arial Narrow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Calibri" w:hAnsi="Arial Narrow"/>
          <w:noProof/>
          <w:sz w:val="20"/>
          <w:szCs w:val="20"/>
          <w:lang w:eastAsia="en-US"/>
        </w:rPr>
        <w:t>osnovna</w:t>
      </w:r>
      <w:r w:rsidRPr="0087387E">
        <w:rPr>
          <w:rFonts w:ascii="Arial Narrow" w:eastAsia="Calibri" w:hAnsi="Arial Narrow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Calibri" w:hAnsi="Arial Narrow"/>
          <w:noProof/>
          <w:sz w:val="20"/>
          <w:szCs w:val="20"/>
          <w:lang w:eastAsia="en-US"/>
        </w:rPr>
        <w:t>znanja</w:t>
      </w:r>
      <w:r w:rsidRPr="0087387E">
        <w:rPr>
          <w:rFonts w:ascii="Arial Narrow" w:eastAsia="Calibri" w:hAnsi="Arial Narrow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Calibri" w:hAnsi="Arial Narrow"/>
          <w:noProof/>
          <w:sz w:val="20"/>
          <w:szCs w:val="20"/>
          <w:lang w:eastAsia="en-US"/>
        </w:rPr>
        <w:t>iz</w:t>
      </w:r>
      <w:r w:rsidRPr="0087387E">
        <w:rPr>
          <w:rFonts w:ascii="Arial Narrow" w:eastAsia="Calibri" w:hAnsi="Arial Narrow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Calibri" w:hAnsi="Arial Narrow"/>
          <w:noProof/>
          <w:sz w:val="20"/>
          <w:szCs w:val="20"/>
          <w:lang w:eastAsia="en-US"/>
        </w:rPr>
        <w:t>pedagogije</w:t>
      </w:r>
      <w:r w:rsidRPr="0087387E">
        <w:rPr>
          <w:rFonts w:ascii="Arial Narrow" w:eastAsia="Calibri" w:hAnsi="Arial Narrow"/>
          <w:noProof/>
          <w:sz w:val="20"/>
          <w:szCs w:val="20"/>
          <w:lang w:val="sr-Latn-CS" w:eastAsia="en-US"/>
        </w:rPr>
        <w:t xml:space="preserve">, </w:t>
      </w:r>
      <w:r w:rsidRPr="00575CB0">
        <w:rPr>
          <w:rFonts w:ascii="Arial Narrow" w:eastAsia="Calibri" w:hAnsi="Arial Narrow"/>
          <w:noProof/>
          <w:sz w:val="20"/>
          <w:szCs w:val="20"/>
          <w:lang w:eastAsia="en-US"/>
        </w:rPr>
        <w:t>metodologije</w:t>
      </w:r>
      <w:r w:rsidRPr="0087387E">
        <w:rPr>
          <w:rFonts w:ascii="Arial Narrow" w:eastAsia="Calibri" w:hAnsi="Arial Narrow"/>
          <w:noProof/>
          <w:sz w:val="20"/>
          <w:szCs w:val="20"/>
          <w:lang w:val="sr-Latn-CS" w:eastAsia="en-US"/>
        </w:rPr>
        <w:t xml:space="preserve">, </w:t>
      </w:r>
      <w:r w:rsidRPr="00575CB0">
        <w:rPr>
          <w:rFonts w:ascii="Arial Narrow" w:eastAsia="Calibri" w:hAnsi="Arial Narrow"/>
          <w:noProof/>
          <w:sz w:val="20"/>
          <w:szCs w:val="20"/>
          <w:lang w:eastAsia="en-US"/>
        </w:rPr>
        <w:t>didaktike</w:t>
      </w:r>
      <w:r w:rsidRPr="0087387E">
        <w:rPr>
          <w:rFonts w:ascii="Arial Narrow" w:eastAsia="Calibri" w:hAnsi="Arial Narrow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Calibri" w:hAnsi="Arial Narrow"/>
          <w:noProof/>
          <w:sz w:val="20"/>
          <w:szCs w:val="20"/>
          <w:lang w:eastAsia="en-US"/>
        </w:rPr>
        <w:t>i</w:t>
      </w:r>
      <w:r w:rsidRPr="0087387E">
        <w:rPr>
          <w:rFonts w:ascii="Arial Narrow" w:eastAsia="Calibri" w:hAnsi="Arial Narrow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Calibri" w:hAnsi="Arial Narrow"/>
          <w:noProof/>
          <w:sz w:val="20"/>
          <w:szCs w:val="20"/>
          <w:lang w:eastAsia="en-US"/>
        </w:rPr>
        <w:t>psihologije</w:t>
      </w:r>
      <w:r w:rsidRPr="0087387E">
        <w:rPr>
          <w:rFonts w:ascii="Arial Narrow" w:eastAsia="Calibri" w:hAnsi="Arial Narrow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Calibri" w:hAnsi="Arial Narrow"/>
          <w:noProof/>
          <w:sz w:val="20"/>
          <w:szCs w:val="20"/>
          <w:lang w:eastAsia="en-US"/>
        </w:rPr>
        <w:t>sa</w:t>
      </w:r>
      <w:r w:rsidRPr="0087387E">
        <w:rPr>
          <w:rFonts w:ascii="Arial Narrow" w:eastAsia="Calibri" w:hAnsi="Arial Narrow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Calibri" w:hAnsi="Arial Narrow"/>
          <w:noProof/>
          <w:sz w:val="20"/>
          <w:szCs w:val="20"/>
          <w:lang w:eastAsia="en-US"/>
        </w:rPr>
        <w:t>primjenom</w:t>
      </w:r>
      <w:r w:rsidRPr="0087387E">
        <w:rPr>
          <w:rFonts w:ascii="Arial Narrow" w:eastAsia="Calibri" w:hAnsi="Arial Narrow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Calibri" w:hAnsi="Arial Narrow"/>
          <w:noProof/>
          <w:sz w:val="20"/>
          <w:szCs w:val="20"/>
          <w:lang w:eastAsia="en-US"/>
        </w:rPr>
        <w:t>na</w:t>
      </w:r>
      <w:r w:rsidRPr="0087387E">
        <w:rPr>
          <w:rFonts w:ascii="Arial Narrow" w:eastAsia="Calibri" w:hAnsi="Arial Narrow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Calibri" w:hAnsi="Arial Narrow"/>
          <w:noProof/>
          <w:sz w:val="20"/>
          <w:szCs w:val="20"/>
          <w:lang w:eastAsia="en-US"/>
        </w:rPr>
        <w:t>specifi</w:t>
      </w:r>
      <w:r w:rsidRPr="0087387E">
        <w:rPr>
          <w:rFonts w:ascii="Arial Narrow" w:eastAsia="Calibri" w:hAnsi="Arial Narrow"/>
          <w:noProof/>
          <w:sz w:val="20"/>
          <w:szCs w:val="20"/>
          <w:lang w:val="sr-Latn-CS" w:eastAsia="en-US"/>
        </w:rPr>
        <w:t>č</w:t>
      </w:r>
      <w:r w:rsidRPr="00575CB0">
        <w:rPr>
          <w:rFonts w:ascii="Arial Narrow" w:eastAsia="Calibri" w:hAnsi="Arial Narrow"/>
          <w:noProof/>
          <w:sz w:val="20"/>
          <w:szCs w:val="20"/>
          <w:lang w:eastAsia="en-US"/>
        </w:rPr>
        <w:t>nosti</w:t>
      </w:r>
      <w:r w:rsidRPr="0087387E">
        <w:rPr>
          <w:rFonts w:ascii="Arial Narrow" w:eastAsia="Calibri" w:hAnsi="Arial Narrow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Calibri" w:hAnsi="Arial Narrow"/>
          <w:noProof/>
          <w:sz w:val="20"/>
          <w:szCs w:val="20"/>
          <w:lang w:eastAsia="en-US"/>
        </w:rPr>
        <w:t>preno</w:t>
      </w:r>
      <w:r w:rsidRPr="0087387E">
        <w:rPr>
          <w:rFonts w:ascii="Arial Narrow" w:eastAsia="Calibri" w:hAnsi="Arial Narrow"/>
          <w:noProof/>
          <w:sz w:val="20"/>
          <w:szCs w:val="20"/>
          <w:lang w:val="sr-Latn-CS" w:eastAsia="en-US"/>
        </w:rPr>
        <w:t>š</w:t>
      </w:r>
      <w:r w:rsidRPr="00575CB0">
        <w:rPr>
          <w:rFonts w:ascii="Arial Narrow" w:eastAsia="Calibri" w:hAnsi="Arial Narrow"/>
          <w:noProof/>
          <w:sz w:val="20"/>
          <w:szCs w:val="20"/>
          <w:lang w:eastAsia="en-US"/>
        </w:rPr>
        <w:t>enja</w:t>
      </w:r>
      <w:r w:rsidRPr="0087387E">
        <w:rPr>
          <w:rFonts w:ascii="Arial Narrow" w:eastAsia="Calibri" w:hAnsi="Arial Narrow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Calibri" w:hAnsi="Arial Narrow"/>
          <w:noProof/>
          <w:sz w:val="20"/>
          <w:szCs w:val="20"/>
          <w:lang w:eastAsia="en-US"/>
        </w:rPr>
        <w:t>znanja</w:t>
      </w:r>
      <w:r w:rsidRPr="0087387E">
        <w:rPr>
          <w:rFonts w:ascii="Arial Narrow" w:eastAsia="Calibri" w:hAnsi="Arial Narrow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Calibri" w:hAnsi="Arial Narrow"/>
          <w:noProof/>
          <w:sz w:val="20"/>
          <w:szCs w:val="20"/>
          <w:lang w:eastAsia="en-US"/>
        </w:rPr>
        <w:t>u</w:t>
      </w:r>
      <w:r w:rsidRPr="0087387E">
        <w:rPr>
          <w:rFonts w:ascii="Arial Narrow" w:eastAsia="Calibri" w:hAnsi="Arial Narrow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Calibri" w:hAnsi="Arial Narrow"/>
          <w:noProof/>
          <w:sz w:val="20"/>
          <w:szCs w:val="20"/>
          <w:lang w:eastAsia="en-US"/>
        </w:rPr>
        <w:t>oblasti</w:t>
      </w:r>
      <w:r w:rsidRPr="0087387E">
        <w:rPr>
          <w:rFonts w:ascii="Arial Narrow" w:eastAsia="Calibri" w:hAnsi="Arial Narrow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Calibri" w:hAnsi="Arial Narrow"/>
          <w:noProof/>
          <w:sz w:val="20"/>
          <w:szCs w:val="20"/>
          <w:lang w:eastAsia="en-US"/>
        </w:rPr>
        <w:t>sportskih</w:t>
      </w:r>
      <w:r w:rsidRPr="0087387E">
        <w:rPr>
          <w:rFonts w:ascii="Arial Narrow" w:eastAsia="Calibri" w:hAnsi="Arial Narrow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="Calibri" w:hAnsi="Arial Narrow"/>
          <w:noProof/>
          <w:sz w:val="20"/>
          <w:szCs w:val="20"/>
          <w:lang w:eastAsia="en-US"/>
        </w:rPr>
        <w:t>nauka</w:t>
      </w:r>
      <w:r w:rsidRPr="0087387E">
        <w:rPr>
          <w:rFonts w:ascii="Arial Narrow" w:eastAsia="Calibri" w:hAnsi="Arial Narrow"/>
          <w:noProof/>
          <w:sz w:val="20"/>
          <w:szCs w:val="20"/>
          <w:lang w:val="sr-Latn-CS" w:eastAsia="en-US"/>
        </w:rPr>
        <w:t>.</w:t>
      </w:r>
    </w:p>
    <w:p w14:paraId="09E2B783" w14:textId="77777777" w:rsidR="005A5B54" w:rsidRPr="00575CB0" w:rsidRDefault="005A5B54" w:rsidP="005A5B54">
      <w:pPr>
        <w:spacing w:after="200" w:line="276" w:lineRule="auto"/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</w:pP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Osnovne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vje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>š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tine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vezane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za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Pedago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>š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ko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>-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nastavni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studijski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program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u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sportu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su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identi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>č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ne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sa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vje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>š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tinama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koje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sti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>č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e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"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Sportski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trener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".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Razlika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je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š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to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su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studentima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ovog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studijskog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programa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znatno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pove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>ć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ane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kompetencije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vezane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za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pojedina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>č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ne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sportove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,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obzirom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da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studeneti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moraju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izu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>č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iti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osnovne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sportove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iz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svih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sportskih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grana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.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S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tim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u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vezi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ovim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studentima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su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u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velikom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mjeri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uve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>ć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ane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i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kompetencije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vje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>š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tina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,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posebno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zbog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sinergijskog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efekta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koji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proizilazi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iz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izuzetno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dobre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fizi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>č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ke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pripreme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koju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ovi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studenti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sti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>č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u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i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iz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pro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>š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irnog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spektra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vje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>š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tina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vezanog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za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sprotove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kod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kojih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je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faktor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vje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>š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tina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 xml:space="preserve"> </w:t>
      </w:r>
      <w:r w:rsidRPr="00575CB0">
        <w:rPr>
          <w:rFonts w:ascii="Arial Narrow" w:eastAsiaTheme="minorHAnsi" w:hAnsi="Arial Narrow" w:cstheme="minorBidi"/>
          <w:noProof/>
          <w:sz w:val="20"/>
          <w:szCs w:val="20"/>
          <w:lang w:eastAsia="en-US"/>
        </w:rPr>
        <w:t>primaran</w:t>
      </w:r>
      <w:r w:rsidRPr="0087387E">
        <w:rPr>
          <w:rFonts w:ascii="Arial Narrow" w:eastAsiaTheme="minorHAnsi" w:hAnsi="Arial Narrow" w:cstheme="minorBidi"/>
          <w:noProof/>
          <w:sz w:val="20"/>
          <w:szCs w:val="20"/>
          <w:lang w:val="sr-Latn-CS" w:eastAsia="en-US"/>
        </w:rPr>
        <w:t>.</w:t>
      </w:r>
    </w:p>
    <w:p w14:paraId="59A6D815" w14:textId="77777777" w:rsidR="005A5B54" w:rsidRPr="00664573" w:rsidRDefault="005A5B54" w:rsidP="005A5B54">
      <w:pPr>
        <w:spacing w:after="120"/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val="sr-Latn-CS" w:eastAsia="en-US"/>
        </w:rPr>
      </w:pPr>
      <w:r w:rsidRPr="00664573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eastAsia="en-US"/>
        </w:rPr>
        <w:t>Oblast</w:t>
      </w:r>
      <w:r w:rsidRPr="0087387E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val="sr-Latn-CS" w:eastAsia="en-US"/>
        </w:rPr>
        <w:t xml:space="preserve"> </w:t>
      </w:r>
      <w:r w:rsidRPr="00664573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eastAsia="en-US"/>
        </w:rPr>
        <w:t>zapo</w:t>
      </w:r>
      <w:r w:rsidRPr="0087387E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val="sr-Latn-CS" w:eastAsia="en-US"/>
        </w:rPr>
        <w:t>š</w:t>
      </w:r>
      <w:r w:rsidRPr="00664573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eastAsia="en-US"/>
        </w:rPr>
        <w:t>ljavanja</w:t>
      </w:r>
      <w:r w:rsidRPr="0087387E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val="sr-Latn-CS" w:eastAsia="en-US"/>
        </w:rPr>
        <w:t xml:space="preserve"> </w:t>
      </w:r>
      <w:r w:rsidRPr="00664573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eastAsia="en-US"/>
        </w:rPr>
        <w:t>profesora</w:t>
      </w:r>
      <w:r w:rsidRPr="0087387E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val="sr-Latn-CS" w:eastAsia="en-US"/>
        </w:rPr>
        <w:t xml:space="preserve"> </w:t>
      </w:r>
      <w:r w:rsidRPr="00664573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eastAsia="en-US"/>
        </w:rPr>
        <w:t>fizi</w:t>
      </w:r>
      <w:r w:rsidRPr="0087387E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val="sr-Latn-CS" w:eastAsia="en-US"/>
        </w:rPr>
        <w:t>č</w:t>
      </w:r>
      <w:r w:rsidRPr="00664573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eastAsia="en-US"/>
        </w:rPr>
        <w:t>kog</w:t>
      </w:r>
      <w:r w:rsidRPr="0087387E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val="sr-Latn-CS" w:eastAsia="en-US"/>
        </w:rPr>
        <w:t xml:space="preserve"> </w:t>
      </w:r>
      <w:r w:rsidRPr="00664573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eastAsia="en-US"/>
        </w:rPr>
        <w:t>vaspitanja</w:t>
      </w:r>
      <w:r w:rsidRPr="0087387E">
        <w:rPr>
          <w:rFonts w:ascii="Arial Narrow" w:eastAsia="Times New Roman" w:hAnsi="Arial Narrow" w:cs="Calibri"/>
          <w:noProof/>
          <w:color w:val="000000"/>
          <w:spacing w:val="2"/>
          <w:sz w:val="20"/>
          <w:szCs w:val="20"/>
          <w:lang w:val="sr-Latn-CS" w:eastAsia="en-US"/>
        </w:rPr>
        <w:t>:</w:t>
      </w:r>
    </w:p>
    <w:p w14:paraId="70BC8002" w14:textId="77777777" w:rsidR="005A5B54" w:rsidRPr="00664573" w:rsidRDefault="005A5B54" w:rsidP="005A5B54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ind w:left="284" w:right="11" w:hanging="284"/>
        <w:jc w:val="left"/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</w:pP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Školske ustanove i druge ustanove koje formalno i neformalno educiraju polaznike;</w:t>
      </w:r>
    </w:p>
    <w:p w14:paraId="0A87B987" w14:textId="77777777" w:rsidR="005A5B54" w:rsidRPr="00664573" w:rsidRDefault="005A5B54" w:rsidP="005A5B54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ind w:left="284" w:right="11" w:hanging="284"/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</w:pPr>
      <w:r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Razli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>č</w:t>
      </w:r>
      <w:r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ite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</w:t>
      </w:r>
      <w:r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sportske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</w:t>
      </w:r>
      <w:r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organizacije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</w:t>
      </w:r>
      <w:r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i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</w:t>
      </w:r>
      <w:r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ustanove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, </w:t>
      </w: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samo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>-</w:t>
      </w: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organizovane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</w:t>
      </w: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grupe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</w:t>
      </w:r>
      <w:r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za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</w:t>
      </w:r>
      <w:r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fizi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>č</w:t>
      </w:r>
      <w:r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ko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</w:t>
      </w:r>
      <w:r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vaspitanje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</w:t>
      </w:r>
      <w:r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polaznika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</w:t>
      </w:r>
      <w:r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u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</w:t>
      </w:r>
      <w:r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razli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>č</w:t>
      </w:r>
      <w:r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itim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</w:t>
      </w:r>
      <w:r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sportskim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</w:t>
      </w:r>
      <w:r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oblastima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, </w:t>
      </w: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sport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</w:t>
      </w: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lica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</w:t>
      </w: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sa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</w:t>
      </w: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posebnim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</w:t>
      </w: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potrebama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(</w:t>
      </w: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invalidi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</w:t>
      </w: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i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</w:t>
      </w: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sl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.), </w:t>
      </w: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rekreativne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</w:t>
      </w: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grupe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</w:t>
      </w: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u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</w:t>
      </w: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slobonom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</w:t>
      </w: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vremenu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, </w:t>
      </w: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korporativni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</w:t>
      </w: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sport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, </w:t>
      </w: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fitnes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</w:t>
      </w: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centri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>;</w:t>
      </w:r>
    </w:p>
    <w:p w14:paraId="13E519A2" w14:textId="77777777" w:rsidR="005A5B54" w:rsidRPr="00664573" w:rsidRDefault="005A5B54" w:rsidP="005A5B54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ind w:left="284" w:right="11" w:hanging="284"/>
        <w:jc w:val="left"/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</w:pP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 xml:space="preserve">Turizam,   sportski   savezi,   sportski   objekti,  </w:t>
      </w:r>
    </w:p>
    <w:p w14:paraId="5715080F" w14:textId="77777777" w:rsidR="005A5B54" w:rsidRPr="00664573" w:rsidRDefault="005A5B54" w:rsidP="005A5B54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ind w:left="284" w:right="11" w:hanging="284"/>
        <w:jc w:val="left"/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</w:pP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de-DE" w:eastAsia="en-US"/>
        </w:rPr>
        <w:t>Trenerski poslovi u području masovnog sporta i zdravstvenog sporta;</w:t>
      </w:r>
    </w:p>
    <w:p w14:paraId="5CE307BB" w14:textId="77777777" w:rsidR="005A5B54" w:rsidRPr="00664573" w:rsidRDefault="005A5B54" w:rsidP="005A5B54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ind w:left="284" w:right="11" w:hanging="284"/>
        <w:jc w:val="left"/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</w:pP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Trenerski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</w:t>
      </w: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polo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>ž</w:t>
      </w: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aji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</w:t>
      </w: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u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</w:t>
      </w: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podru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>č</w:t>
      </w: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ju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</w:t>
      </w: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velnesa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, </w:t>
      </w: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rekreacije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</w:t>
      </w:r>
      <w:r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i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</w:t>
      </w: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omladinskog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 xml:space="preserve"> </w:t>
      </w: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sporta</w:t>
      </w:r>
      <w:r w:rsidRPr="0087387E"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  <w:t>;</w:t>
      </w:r>
    </w:p>
    <w:p w14:paraId="0CAC7A70" w14:textId="77777777" w:rsidR="005A5B54" w:rsidRPr="00664573" w:rsidRDefault="005A5B54" w:rsidP="005A5B54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ind w:left="284" w:right="11" w:hanging="284"/>
        <w:jc w:val="left"/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</w:pP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Sportsko novinarstvo;</w:t>
      </w:r>
    </w:p>
    <w:p w14:paraId="4FE1C492" w14:textId="77777777" w:rsidR="005A5B54" w:rsidRPr="00664573" w:rsidRDefault="005A5B54" w:rsidP="005A5B54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120" w:line="276" w:lineRule="auto"/>
        <w:ind w:left="284" w:right="11" w:hanging="284"/>
        <w:jc w:val="left"/>
        <w:rPr>
          <w:rFonts w:ascii="Arial Narrow" w:eastAsia="Times New Roman" w:hAnsi="Arial Narrow" w:cs="Calibri"/>
          <w:noProof/>
          <w:color w:val="000000"/>
          <w:sz w:val="20"/>
          <w:szCs w:val="20"/>
          <w:lang w:val="sr-Latn-CS" w:eastAsia="en-US"/>
        </w:rPr>
      </w:pPr>
      <w:r w:rsidRPr="00664573">
        <w:rPr>
          <w:rFonts w:ascii="Arial Narrow" w:eastAsia="Times New Roman" w:hAnsi="Arial Narrow" w:cs="Calibri"/>
          <w:noProof/>
          <w:color w:val="000000"/>
          <w:sz w:val="20"/>
          <w:szCs w:val="20"/>
          <w:lang w:eastAsia="en-US"/>
        </w:rPr>
        <w:t>Funkcije u regionalnim i lokalnim  sportskim institucijama (referenti za sport i sl.);</w:t>
      </w:r>
    </w:p>
    <w:p w14:paraId="233F037C" w14:textId="77777777" w:rsidR="005A5B54" w:rsidRPr="00BE27A7" w:rsidRDefault="005A5B54" w:rsidP="005A5B54">
      <w:pPr>
        <w:autoSpaceDE w:val="0"/>
        <w:autoSpaceDN w:val="0"/>
        <w:adjustRightInd w:val="0"/>
        <w:spacing w:before="60" w:after="60"/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</w:pP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Profesori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sporta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izra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đ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uju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operativne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odgojno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-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obrazovne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planove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i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programe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>
        <w:rPr>
          <w:rFonts w:ascii="Arial Narrow" w:eastAsia="Calibri" w:hAnsi="Arial Narrow" w:cs="Calibri"/>
          <w:noProof/>
          <w:sz w:val="20"/>
          <w:szCs w:val="20"/>
          <w:lang w:eastAsia="bs-Latn-BA"/>
        </w:rPr>
        <w:t>i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sudjeluju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u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izradu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ud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ž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benika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i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>
        <w:rPr>
          <w:rFonts w:ascii="Arial Narrow" w:eastAsia="Calibri" w:hAnsi="Arial Narrow" w:cs="Calibri"/>
          <w:noProof/>
          <w:sz w:val="20"/>
          <w:szCs w:val="20"/>
          <w:lang w:eastAsia="bs-Latn-BA"/>
        </w:rPr>
        <w:t>ostale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>
        <w:rPr>
          <w:rFonts w:ascii="Arial Narrow" w:eastAsia="Calibri" w:hAnsi="Arial Narrow" w:cs="Calibri"/>
          <w:noProof/>
          <w:sz w:val="20"/>
          <w:szCs w:val="20"/>
          <w:lang w:eastAsia="bs-Latn-BA"/>
        </w:rPr>
        <w:t>edukativne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>
        <w:rPr>
          <w:rFonts w:ascii="Arial Narrow" w:eastAsia="Calibri" w:hAnsi="Arial Narrow" w:cs="Calibri"/>
          <w:noProof/>
          <w:sz w:val="20"/>
          <w:szCs w:val="20"/>
          <w:lang w:eastAsia="bs-Latn-BA"/>
        </w:rPr>
        <w:t>literature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>
        <w:rPr>
          <w:rFonts w:ascii="Arial Narrow" w:eastAsia="Calibri" w:hAnsi="Arial Narrow" w:cs="Calibri"/>
          <w:noProof/>
          <w:sz w:val="20"/>
          <w:szCs w:val="20"/>
          <w:lang w:eastAsia="bs-Latn-BA"/>
        </w:rPr>
        <w:t>u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>
        <w:rPr>
          <w:rFonts w:ascii="Arial Narrow" w:eastAsia="Calibri" w:hAnsi="Arial Narrow" w:cs="Calibri"/>
          <w:noProof/>
          <w:sz w:val="20"/>
          <w:szCs w:val="20"/>
          <w:lang w:eastAsia="bs-Latn-BA"/>
        </w:rPr>
        <w:t>oblasti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>
        <w:rPr>
          <w:rFonts w:ascii="Arial Narrow" w:eastAsia="Calibri" w:hAnsi="Arial Narrow" w:cs="Calibri"/>
          <w:noProof/>
          <w:sz w:val="20"/>
          <w:szCs w:val="20"/>
          <w:lang w:eastAsia="bs-Latn-BA"/>
        </w:rPr>
        <w:t>fizi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č</w:t>
      </w:r>
      <w:r>
        <w:rPr>
          <w:rFonts w:ascii="Arial Narrow" w:eastAsia="Calibri" w:hAnsi="Arial Narrow" w:cs="Calibri"/>
          <w:noProof/>
          <w:sz w:val="20"/>
          <w:szCs w:val="20"/>
          <w:lang w:eastAsia="bs-Latn-BA"/>
        </w:rPr>
        <w:t>ke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>
        <w:rPr>
          <w:rFonts w:ascii="Arial Narrow" w:eastAsia="Calibri" w:hAnsi="Arial Narrow" w:cs="Calibri"/>
          <w:noProof/>
          <w:sz w:val="20"/>
          <w:szCs w:val="20"/>
          <w:lang w:eastAsia="bs-Latn-BA"/>
        </w:rPr>
        <w:t>kulture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>
        <w:rPr>
          <w:rFonts w:ascii="Arial Narrow" w:eastAsia="Calibri" w:hAnsi="Arial Narrow" w:cs="Calibri"/>
          <w:noProof/>
          <w:sz w:val="20"/>
          <w:szCs w:val="20"/>
          <w:lang w:eastAsia="bs-Latn-BA"/>
        </w:rPr>
        <w:t>namjenjene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>
        <w:rPr>
          <w:rFonts w:ascii="Arial Narrow" w:eastAsia="Calibri" w:hAnsi="Arial Narrow" w:cs="Calibri"/>
          <w:noProof/>
          <w:sz w:val="20"/>
          <w:szCs w:val="20"/>
          <w:lang w:eastAsia="bs-Latn-BA"/>
        </w:rPr>
        <w:t>za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>
        <w:rPr>
          <w:rFonts w:ascii="Arial Narrow" w:eastAsia="Calibri" w:hAnsi="Arial Narrow" w:cs="Calibri"/>
          <w:noProof/>
          <w:sz w:val="20"/>
          <w:szCs w:val="20"/>
          <w:lang w:eastAsia="bs-Latn-BA"/>
        </w:rPr>
        <w:t>primarno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>
        <w:rPr>
          <w:rFonts w:ascii="Arial Narrow" w:eastAsia="Calibri" w:hAnsi="Arial Narrow" w:cs="Calibri"/>
          <w:noProof/>
          <w:sz w:val="20"/>
          <w:szCs w:val="20"/>
          <w:lang w:eastAsia="bs-Latn-BA"/>
        </w:rPr>
        <w:t>i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>
        <w:rPr>
          <w:rFonts w:ascii="Arial Narrow" w:eastAsia="Calibri" w:hAnsi="Arial Narrow" w:cs="Calibri"/>
          <w:noProof/>
          <w:sz w:val="20"/>
          <w:szCs w:val="20"/>
          <w:lang w:eastAsia="bs-Latn-BA"/>
        </w:rPr>
        <w:t>sekundarno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>
        <w:rPr>
          <w:rFonts w:ascii="Arial Narrow" w:eastAsia="Calibri" w:hAnsi="Arial Narrow" w:cs="Calibri"/>
          <w:noProof/>
          <w:sz w:val="20"/>
          <w:szCs w:val="20"/>
          <w:lang w:eastAsia="bs-Latn-BA"/>
        </w:rPr>
        <w:t>obrazovanje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. </w:t>
      </w:r>
      <w:r>
        <w:rPr>
          <w:rFonts w:ascii="Arial Narrow" w:eastAsia="Calibri" w:hAnsi="Arial Narrow" w:cs="Calibri"/>
          <w:noProof/>
          <w:sz w:val="20"/>
          <w:szCs w:val="20"/>
          <w:lang w:eastAsia="bs-Latn-BA"/>
        </w:rPr>
        <w:t>Osposobljeni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>
        <w:rPr>
          <w:rFonts w:ascii="Arial Narrow" w:eastAsia="Calibri" w:hAnsi="Arial Narrow" w:cs="Calibri"/>
          <w:noProof/>
          <w:sz w:val="20"/>
          <w:szCs w:val="20"/>
          <w:lang w:eastAsia="bs-Latn-BA"/>
        </w:rPr>
        <w:t>su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>
        <w:rPr>
          <w:rFonts w:ascii="Arial Narrow" w:eastAsia="Calibri" w:hAnsi="Arial Narrow" w:cs="Calibri"/>
          <w:noProof/>
          <w:sz w:val="20"/>
          <w:szCs w:val="20"/>
          <w:lang w:eastAsia="bs-Latn-BA"/>
        </w:rPr>
        <w:t>da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vrednuju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u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č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eni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č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ka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dostignu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ć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a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, 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vrednuju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svoju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uspje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š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nost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u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>
        <w:rPr>
          <w:rFonts w:ascii="Arial Narrow" w:eastAsia="Calibri" w:hAnsi="Arial Narrow" w:cs="Calibri"/>
          <w:noProof/>
          <w:sz w:val="20"/>
          <w:szCs w:val="20"/>
          <w:lang w:eastAsia="bs-Latn-BA"/>
        </w:rPr>
        <w:t>edukativnom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>
        <w:rPr>
          <w:rFonts w:ascii="Arial Narrow" w:eastAsia="Calibri" w:hAnsi="Arial Narrow" w:cs="Calibri"/>
          <w:noProof/>
          <w:sz w:val="20"/>
          <w:szCs w:val="20"/>
          <w:lang w:eastAsia="bs-Latn-BA"/>
        </w:rPr>
        <w:t>procesu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, 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obavljaju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razredni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č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ke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poslove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, 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vode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izvannastavne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aktivnosti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, 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obavljaju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druge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odgojno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-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obrazovne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BE27A7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poslove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.</w:t>
      </w:r>
    </w:p>
    <w:p w14:paraId="43757BD8" w14:textId="77777777" w:rsidR="005A5B54" w:rsidRPr="00BE27A7" w:rsidRDefault="005A5B54" w:rsidP="005A5B54">
      <w:pPr>
        <w:autoSpaceDE w:val="0"/>
        <w:autoSpaceDN w:val="0"/>
        <w:adjustRightInd w:val="0"/>
        <w:spacing w:before="60" w:after="60"/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</w:pPr>
      <w:r>
        <w:rPr>
          <w:rFonts w:ascii="Arial Narrow" w:eastAsia="Calibri" w:hAnsi="Arial Narrow" w:cs="Calibri"/>
          <w:noProof/>
          <w:sz w:val="20"/>
          <w:szCs w:val="20"/>
          <w:lang w:eastAsia="bs-Latn-BA"/>
        </w:rPr>
        <w:t>U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>
        <w:rPr>
          <w:rFonts w:ascii="Arial Narrow" w:eastAsia="Calibri" w:hAnsi="Arial Narrow" w:cs="Calibri"/>
          <w:noProof/>
          <w:sz w:val="20"/>
          <w:szCs w:val="20"/>
          <w:lang w:eastAsia="bs-Latn-BA"/>
        </w:rPr>
        <w:t>pedago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š</w:t>
      </w:r>
      <w:r>
        <w:rPr>
          <w:rFonts w:ascii="Arial Narrow" w:eastAsia="Calibri" w:hAnsi="Arial Narrow" w:cs="Calibri"/>
          <w:noProof/>
          <w:sz w:val="20"/>
          <w:szCs w:val="20"/>
          <w:lang w:eastAsia="bs-Latn-BA"/>
        </w:rPr>
        <w:t>ko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-</w:t>
      </w:r>
      <w:r>
        <w:rPr>
          <w:rFonts w:ascii="Arial Narrow" w:eastAsia="Calibri" w:hAnsi="Arial Narrow" w:cs="Calibri"/>
          <w:noProof/>
          <w:sz w:val="20"/>
          <w:szCs w:val="20"/>
          <w:lang w:eastAsia="bs-Latn-BA"/>
        </w:rPr>
        <w:t>didakti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č</w:t>
      </w:r>
      <w:r>
        <w:rPr>
          <w:rFonts w:ascii="Arial Narrow" w:eastAsia="Calibri" w:hAnsi="Arial Narrow" w:cs="Calibri"/>
          <w:noProof/>
          <w:sz w:val="20"/>
          <w:szCs w:val="20"/>
          <w:lang w:eastAsia="bs-Latn-BA"/>
        </w:rPr>
        <w:t>koj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>
        <w:rPr>
          <w:rFonts w:ascii="Arial Narrow" w:eastAsia="Calibri" w:hAnsi="Arial Narrow" w:cs="Calibri"/>
          <w:noProof/>
          <w:sz w:val="20"/>
          <w:szCs w:val="20"/>
          <w:lang w:eastAsia="bs-Latn-BA"/>
        </w:rPr>
        <w:t>oblasti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>
        <w:rPr>
          <w:rFonts w:ascii="Arial Narrow" w:eastAsia="Calibri" w:hAnsi="Arial Narrow" w:cs="Calibri"/>
          <w:noProof/>
          <w:sz w:val="20"/>
          <w:szCs w:val="20"/>
          <w:lang w:eastAsia="bs-Latn-BA"/>
        </w:rPr>
        <w:t>profesori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>
        <w:rPr>
          <w:rFonts w:ascii="Arial Narrow" w:eastAsia="Calibri" w:hAnsi="Arial Narrow" w:cs="Calibri"/>
          <w:noProof/>
          <w:sz w:val="20"/>
          <w:szCs w:val="20"/>
          <w:lang w:eastAsia="bs-Latn-BA"/>
        </w:rPr>
        <w:t>sporta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>
        <w:rPr>
          <w:rFonts w:ascii="Arial Narrow" w:eastAsia="Calibri" w:hAnsi="Arial Narrow" w:cs="Calibri"/>
          <w:noProof/>
          <w:sz w:val="20"/>
          <w:szCs w:val="20"/>
          <w:lang w:eastAsia="bs-Latn-BA"/>
        </w:rPr>
        <w:t>su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>
        <w:rPr>
          <w:rFonts w:ascii="Arial Narrow" w:eastAsia="Calibri" w:hAnsi="Arial Narrow" w:cs="Calibri"/>
          <w:noProof/>
          <w:sz w:val="20"/>
          <w:szCs w:val="20"/>
          <w:lang w:eastAsia="bs-Latn-BA"/>
        </w:rPr>
        <w:t>osposobljeni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>
        <w:rPr>
          <w:rFonts w:ascii="Arial Narrow" w:eastAsia="Calibri" w:hAnsi="Arial Narrow" w:cs="Calibri"/>
          <w:noProof/>
          <w:sz w:val="20"/>
          <w:szCs w:val="20"/>
          <w:lang w:eastAsia="bs-Latn-BA"/>
        </w:rPr>
        <w:t>za</w:t>
      </w:r>
      <w:r w:rsidRPr="0087387E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:</w:t>
      </w:r>
    </w:p>
    <w:p w14:paraId="0D1CF878" w14:textId="77777777" w:rsidR="005A5B54" w:rsidRPr="005A5B54" w:rsidRDefault="005A5B54" w:rsidP="005A5B5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60" w:after="60"/>
        <w:rPr>
          <w:rFonts w:ascii="Arial Narrow" w:eastAsia="Calibri" w:hAnsi="Arial Narrow" w:cs="Calibri"/>
          <w:noProof/>
          <w:sz w:val="20"/>
          <w:szCs w:val="20"/>
          <w:lang w:eastAsia="bs-Latn-BA"/>
        </w:rPr>
      </w:pP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 xml:space="preserve">odgojno-obrazovno planiranje i programiranje; </w:t>
      </w:r>
    </w:p>
    <w:p w14:paraId="2B74D5C2" w14:textId="77777777" w:rsidR="005A5B54" w:rsidRPr="005A5B54" w:rsidRDefault="005A5B54" w:rsidP="005A5B5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60" w:after="60"/>
        <w:rPr>
          <w:rFonts w:ascii="Arial Narrow" w:eastAsia="Calibri" w:hAnsi="Arial Narrow" w:cs="Calibri"/>
          <w:noProof/>
          <w:sz w:val="20"/>
          <w:szCs w:val="20"/>
          <w:lang w:eastAsia="bs-Latn-BA"/>
        </w:rPr>
      </w:pP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pripremu za pedagoški proces sa jasno razrađenim ciljevima, strukturom, sadržajem, planiranim aktivnostima učenika;</w:t>
      </w:r>
    </w:p>
    <w:p w14:paraId="3C3935DD" w14:textId="77777777" w:rsidR="005A5B54" w:rsidRPr="005A5B54" w:rsidRDefault="005A5B54" w:rsidP="005A5B5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60" w:after="60"/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</w:pP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pripremu odgovarajućeg didaktičkog materijala i pomagala;</w:t>
      </w:r>
    </w:p>
    <w:p w14:paraId="79D43693" w14:textId="77777777" w:rsidR="005A5B54" w:rsidRPr="005A5B54" w:rsidRDefault="005A5B54" w:rsidP="005A5B5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60" w:after="60"/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</w:pP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pou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č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avanje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osnovnih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znanja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u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oblastima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fizi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č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ke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kulture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i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vo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đ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enje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u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č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enika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ka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smislenom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interdisciplinarnom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povezivanju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tih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znanja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radi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sticanja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cjelovite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slike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svijeta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;</w:t>
      </w:r>
    </w:p>
    <w:p w14:paraId="5D3E96B1" w14:textId="77777777" w:rsidR="005A5B54" w:rsidRPr="005A5B54" w:rsidRDefault="005A5B54" w:rsidP="005A5B5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60" w:after="60"/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</w:pP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osposobljavanje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u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č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enika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da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razvijaju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vlastite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na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č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ine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u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č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enja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i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li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č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ni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sistem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mi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š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ljenja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; </w:t>
      </w:r>
    </w:p>
    <w:p w14:paraId="4527F6B7" w14:textId="77777777" w:rsidR="005A5B54" w:rsidRPr="005A5B54" w:rsidRDefault="005A5B54" w:rsidP="005A5B5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60" w:after="60"/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</w:pP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poticanje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razvoja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svestrane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u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č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enikove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li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č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nosti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sa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naglaskom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na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razvijanje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spoznaje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kod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u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č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enika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da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je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ne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samo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biolo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š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ko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nego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i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dru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š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tveno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,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du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š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evno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i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duhovno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bi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ć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e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;</w:t>
      </w:r>
    </w:p>
    <w:p w14:paraId="2930B255" w14:textId="77777777" w:rsidR="005A5B54" w:rsidRPr="005A5B54" w:rsidRDefault="005A5B54" w:rsidP="005A5B5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60" w:after="60"/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</w:pP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ocjenjivanje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u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č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eni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č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kih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dostignu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ć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a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i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davanje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povratnih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informacija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u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č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enicima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o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njihovom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napredovanju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;</w:t>
      </w:r>
    </w:p>
    <w:p w14:paraId="4C363747" w14:textId="77777777" w:rsidR="005A5B54" w:rsidRPr="005A5B54" w:rsidRDefault="005A5B54" w:rsidP="005A5B5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60" w:after="60"/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</w:pP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obavje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š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tavanje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roditelja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o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u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č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eni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č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kim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dostignu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ć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ima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i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saradnju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sa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roditeljima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.</w:t>
      </w:r>
    </w:p>
    <w:p w14:paraId="56F374CF" w14:textId="77777777" w:rsidR="005A5B54" w:rsidRPr="005A5B54" w:rsidRDefault="005A5B54" w:rsidP="005A5B5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60" w:after="60"/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</w:pP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odgojni i savjetodavni rad sa učenicima;</w:t>
      </w:r>
    </w:p>
    <w:p w14:paraId="54D5171E" w14:textId="77777777" w:rsidR="005A5B54" w:rsidRPr="005A5B54" w:rsidRDefault="005A5B54" w:rsidP="005A5B5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60" w:after="60"/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</w:pP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vođenje razredne evidencije i administracije i dr.,</w:t>
      </w:r>
    </w:p>
    <w:p w14:paraId="0DE4C5A6" w14:textId="77777777" w:rsidR="005A5B54" w:rsidRPr="005A5B54" w:rsidRDefault="005A5B54" w:rsidP="005A5B5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60" w:after="60"/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</w:pP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vo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đ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enje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izvannastavnih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aktivnosti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,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organizovanje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ekskurzija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i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izleta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i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 xml:space="preserve"> </w:t>
      </w:r>
      <w:r w:rsidRPr="005A5B54">
        <w:rPr>
          <w:rFonts w:ascii="Arial Narrow" w:eastAsia="Calibri" w:hAnsi="Arial Narrow" w:cs="Calibri"/>
          <w:noProof/>
          <w:sz w:val="20"/>
          <w:szCs w:val="20"/>
          <w:lang w:eastAsia="bs-Latn-BA"/>
        </w:rPr>
        <w:t>dr</w:t>
      </w:r>
      <w:r w:rsidRPr="005A5B54">
        <w:rPr>
          <w:rFonts w:ascii="Arial Narrow" w:eastAsia="Calibri" w:hAnsi="Arial Narrow" w:cs="Calibri"/>
          <w:noProof/>
          <w:sz w:val="20"/>
          <w:szCs w:val="20"/>
          <w:lang w:val="sr-Latn-CS" w:eastAsia="bs-Latn-BA"/>
        </w:rPr>
        <w:t>.;</w:t>
      </w:r>
    </w:p>
    <w:p w14:paraId="1C7F2C6D" w14:textId="77777777" w:rsidR="005A5B54" w:rsidRPr="00411AB3" w:rsidRDefault="005A5B54" w:rsidP="005A5B54">
      <w:pPr>
        <w:tabs>
          <w:tab w:val="left" w:pos="392"/>
        </w:tabs>
        <w:spacing w:before="120" w:after="120"/>
        <w:rPr>
          <w:rFonts w:ascii="Arial Narrow" w:hAnsi="Arial Narrow"/>
          <w:color w:val="000000"/>
          <w:sz w:val="20"/>
          <w:szCs w:val="20"/>
          <w:lang w:val="hr-HR"/>
        </w:rPr>
      </w:pPr>
      <w:r>
        <w:rPr>
          <w:rFonts w:ascii="Arial Narrow" w:hAnsi="Arial Narrow"/>
          <w:color w:val="000000"/>
          <w:sz w:val="20"/>
          <w:szCs w:val="20"/>
          <w:lang w:val="hr-HR"/>
        </w:rPr>
        <w:lastRenderedPageBreak/>
        <w:t xml:space="preserve">Studenti su osposobljeni i za poslove u pojedinačnim sportskim organizacijama i klubovima, sportskim savezima, </w:t>
      </w:r>
      <w:r w:rsidRPr="00411AB3">
        <w:rPr>
          <w:rFonts w:ascii="Arial Narrow" w:hAnsi="Arial Narrow"/>
          <w:color w:val="000000"/>
          <w:sz w:val="20"/>
          <w:szCs w:val="20"/>
          <w:lang w:val="hr-HR"/>
        </w:rPr>
        <w:t>komercijaln</w:t>
      </w:r>
      <w:r>
        <w:rPr>
          <w:rFonts w:ascii="Arial Narrow" w:hAnsi="Arial Narrow"/>
          <w:color w:val="000000"/>
          <w:sz w:val="20"/>
          <w:szCs w:val="20"/>
          <w:lang w:val="hr-HR"/>
        </w:rPr>
        <w:t>im</w:t>
      </w:r>
      <w:r w:rsidRPr="00411AB3">
        <w:rPr>
          <w:rFonts w:ascii="Arial Narrow" w:hAnsi="Arial Narrow"/>
          <w:color w:val="000000"/>
          <w:sz w:val="20"/>
          <w:szCs w:val="20"/>
          <w:lang w:val="hr-HR"/>
        </w:rPr>
        <w:t xml:space="preserve"> sportsko-rekreativn</w:t>
      </w:r>
      <w:r>
        <w:rPr>
          <w:rFonts w:ascii="Arial Narrow" w:hAnsi="Arial Narrow"/>
          <w:color w:val="000000"/>
          <w:sz w:val="20"/>
          <w:szCs w:val="20"/>
          <w:lang w:val="hr-HR"/>
        </w:rPr>
        <w:t>im</w:t>
      </w:r>
      <w:r w:rsidRPr="00411AB3">
        <w:rPr>
          <w:rFonts w:ascii="Arial Narrow" w:hAnsi="Arial Narrow"/>
          <w:color w:val="000000"/>
          <w:sz w:val="20"/>
          <w:szCs w:val="20"/>
          <w:lang w:val="hr-HR"/>
        </w:rPr>
        <w:t xml:space="preserve"> i zdravstven</w:t>
      </w:r>
      <w:r>
        <w:rPr>
          <w:rFonts w:ascii="Arial Narrow" w:hAnsi="Arial Narrow"/>
          <w:color w:val="000000"/>
          <w:sz w:val="20"/>
          <w:szCs w:val="20"/>
          <w:lang w:val="hr-HR"/>
        </w:rPr>
        <w:t>im</w:t>
      </w:r>
      <w:r w:rsidRPr="00411AB3">
        <w:rPr>
          <w:rFonts w:ascii="Arial Narrow" w:hAnsi="Arial Narrow"/>
          <w:color w:val="000000"/>
          <w:sz w:val="20"/>
          <w:szCs w:val="20"/>
          <w:lang w:val="hr-HR"/>
        </w:rPr>
        <w:t xml:space="preserve"> organizacij</w:t>
      </w:r>
      <w:r>
        <w:rPr>
          <w:rFonts w:ascii="Arial Narrow" w:hAnsi="Arial Narrow"/>
          <w:color w:val="000000"/>
          <w:sz w:val="20"/>
          <w:szCs w:val="20"/>
          <w:lang w:val="hr-HR"/>
        </w:rPr>
        <w:t>ama</w:t>
      </w:r>
      <w:r w:rsidRPr="00411AB3">
        <w:rPr>
          <w:rFonts w:ascii="Arial Narrow" w:hAnsi="Arial Narrow"/>
          <w:color w:val="000000"/>
          <w:sz w:val="20"/>
          <w:szCs w:val="20"/>
          <w:lang w:val="hr-HR"/>
        </w:rPr>
        <w:t xml:space="preserve"> </w:t>
      </w:r>
      <w:r>
        <w:rPr>
          <w:rFonts w:ascii="Arial Narrow" w:hAnsi="Arial Narrow"/>
          <w:color w:val="000000"/>
          <w:sz w:val="20"/>
          <w:szCs w:val="20"/>
          <w:lang w:val="hr-HR"/>
        </w:rPr>
        <w:t xml:space="preserve">i </w:t>
      </w:r>
      <w:r w:rsidRPr="00411AB3">
        <w:rPr>
          <w:rFonts w:ascii="Arial Narrow" w:hAnsi="Arial Narrow"/>
          <w:color w:val="000000"/>
          <w:sz w:val="20"/>
          <w:szCs w:val="20"/>
          <w:lang w:val="hr-HR"/>
        </w:rPr>
        <w:t>turističk</w:t>
      </w:r>
      <w:r>
        <w:rPr>
          <w:rFonts w:ascii="Arial Narrow" w:hAnsi="Arial Narrow"/>
          <w:color w:val="000000"/>
          <w:sz w:val="20"/>
          <w:szCs w:val="20"/>
          <w:lang w:val="hr-HR"/>
        </w:rPr>
        <w:t>im</w:t>
      </w:r>
      <w:r w:rsidRPr="00411AB3">
        <w:rPr>
          <w:rFonts w:ascii="Arial Narrow" w:hAnsi="Arial Narrow"/>
          <w:color w:val="000000"/>
          <w:sz w:val="20"/>
          <w:szCs w:val="20"/>
          <w:lang w:val="hr-HR"/>
        </w:rPr>
        <w:t xml:space="preserve"> organizacij</w:t>
      </w:r>
      <w:r>
        <w:rPr>
          <w:rFonts w:ascii="Arial Narrow" w:hAnsi="Arial Narrow"/>
          <w:color w:val="000000"/>
          <w:sz w:val="20"/>
          <w:szCs w:val="20"/>
          <w:lang w:val="hr-HR"/>
        </w:rPr>
        <w:t xml:space="preserve">ama, kao i za organizacione, upravljačke i planske poslove u užim </w:t>
      </w:r>
      <w:r w:rsidRPr="00411AB3">
        <w:rPr>
          <w:rFonts w:ascii="Arial Narrow" w:hAnsi="Arial Narrow"/>
          <w:color w:val="000000"/>
          <w:sz w:val="20"/>
          <w:szCs w:val="20"/>
          <w:lang w:val="hr-HR"/>
        </w:rPr>
        <w:t>oblasti</w:t>
      </w:r>
      <w:r>
        <w:rPr>
          <w:rFonts w:ascii="Arial Narrow" w:hAnsi="Arial Narrow"/>
          <w:color w:val="000000"/>
          <w:sz w:val="20"/>
          <w:szCs w:val="20"/>
          <w:lang w:val="hr-HR"/>
        </w:rPr>
        <w:t>ma</w:t>
      </w:r>
      <w:r w:rsidRPr="00411AB3">
        <w:rPr>
          <w:rFonts w:ascii="Arial Narrow" w:hAnsi="Arial Narrow"/>
          <w:color w:val="000000"/>
          <w:sz w:val="20"/>
          <w:szCs w:val="20"/>
          <w:lang w:val="hr-HR"/>
        </w:rPr>
        <w:t xml:space="preserve"> fizičke kulture</w:t>
      </w:r>
      <w:r>
        <w:rPr>
          <w:rFonts w:ascii="Arial Narrow" w:hAnsi="Arial Narrow"/>
          <w:color w:val="000000"/>
          <w:sz w:val="20"/>
          <w:szCs w:val="20"/>
          <w:lang w:val="hr-HR"/>
        </w:rPr>
        <w:t>.</w:t>
      </w:r>
    </w:p>
    <w:p w14:paraId="55D81123" w14:textId="77777777" w:rsidR="005A5B54" w:rsidRPr="00411AB3" w:rsidRDefault="005A5B54" w:rsidP="005A5B54">
      <w:pPr>
        <w:tabs>
          <w:tab w:val="left" w:pos="392"/>
        </w:tabs>
        <w:spacing w:before="120" w:after="120"/>
        <w:rPr>
          <w:rFonts w:ascii="Arial Narrow" w:hAnsi="Arial Narrow"/>
          <w:color w:val="000000"/>
          <w:sz w:val="20"/>
          <w:szCs w:val="20"/>
          <w:lang w:val="hr-HR"/>
        </w:rPr>
      </w:pPr>
      <w:r>
        <w:rPr>
          <w:rFonts w:ascii="Arial Narrow" w:hAnsi="Arial Narrow"/>
          <w:color w:val="000000"/>
          <w:sz w:val="20"/>
          <w:szCs w:val="20"/>
          <w:lang w:val="hr-HR"/>
        </w:rPr>
        <w:t>Studenti su takođe osposobljeni za izvršavanje f</w:t>
      </w:r>
      <w:r w:rsidRPr="00411AB3">
        <w:rPr>
          <w:rFonts w:ascii="Arial Narrow" w:hAnsi="Arial Narrow"/>
          <w:color w:val="000000"/>
          <w:sz w:val="20"/>
          <w:szCs w:val="20"/>
          <w:lang w:val="hr-HR"/>
        </w:rPr>
        <w:t>unkcij</w:t>
      </w:r>
      <w:r>
        <w:rPr>
          <w:rFonts w:ascii="Arial Narrow" w:hAnsi="Arial Narrow"/>
          <w:color w:val="000000"/>
          <w:sz w:val="20"/>
          <w:szCs w:val="20"/>
          <w:lang w:val="hr-HR"/>
        </w:rPr>
        <w:t>a</w:t>
      </w:r>
      <w:r w:rsidRPr="00411AB3">
        <w:rPr>
          <w:rFonts w:ascii="Arial Narrow" w:hAnsi="Arial Narrow"/>
          <w:color w:val="000000"/>
          <w:sz w:val="20"/>
          <w:szCs w:val="20"/>
          <w:lang w:val="hr-HR"/>
        </w:rPr>
        <w:t xml:space="preserve"> u </w:t>
      </w:r>
      <w:r>
        <w:rPr>
          <w:rFonts w:ascii="Arial Narrow" w:hAnsi="Arial Narrow"/>
          <w:color w:val="000000"/>
          <w:sz w:val="20"/>
          <w:szCs w:val="20"/>
          <w:lang w:val="hr-HR"/>
        </w:rPr>
        <w:t xml:space="preserve">rubnim </w:t>
      </w:r>
      <w:r w:rsidRPr="00411AB3">
        <w:rPr>
          <w:rFonts w:ascii="Arial Narrow" w:hAnsi="Arial Narrow"/>
          <w:color w:val="000000"/>
          <w:sz w:val="20"/>
          <w:szCs w:val="20"/>
          <w:lang w:val="hr-HR"/>
        </w:rPr>
        <w:t>oblastima</w:t>
      </w:r>
      <w:r>
        <w:rPr>
          <w:rFonts w:ascii="Arial Narrow" w:hAnsi="Arial Narrow"/>
          <w:color w:val="000000"/>
          <w:sz w:val="20"/>
          <w:szCs w:val="20"/>
          <w:lang w:val="hr-HR"/>
        </w:rPr>
        <w:t xml:space="preserve"> primjene sporta</w:t>
      </w:r>
      <w:r w:rsidRPr="00411AB3">
        <w:rPr>
          <w:rFonts w:ascii="Arial Narrow" w:hAnsi="Arial Narrow"/>
          <w:color w:val="000000"/>
          <w:sz w:val="20"/>
          <w:szCs w:val="20"/>
          <w:lang w:val="hr-HR"/>
        </w:rPr>
        <w:t>:</w:t>
      </w:r>
      <w:r>
        <w:rPr>
          <w:rFonts w:ascii="Arial Narrow" w:hAnsi="Arial Narrow"/>
          <w:color w:val="000000"/>
          <w:sz w:val="20"/>
          <w:szCs w:val="20"/>
          <w:lang w:val="hr-HR"/>
        </w:rPr>
        <w:t xml:space="preserve"> z</w:t>
      </w:r>
      <w:r w:rsidRPr="00411AB3">
        <w:rPr>
          <w:rFonts w:ascii="Arial Narrow" w:hAnsi="Arial Narrow"/>
          <w:color w:val="000000"/>
          <w:sz w:val="20"/>
          <w:szCs w:val="20"/>
          <w:lang w:val="hr-HR"/>
        </w:rPr>
        <w:t>dravstv</w:t>
      </w:r>
      <w:r>
        <w:rPr>
          <w:rFonts w:ascii="Arial Narrow" w:hAnsi="Arial Narrow"/>
          <w:color w:val="000000"/>
          <w:sz w:val="20"/>
          <w:szCs w:val="20"/>
          <w:lang w:val="hr-HR"/>
        </w:rPr>
        <w:t>a, rekreacije</w:t>
      </w:r>
      <w:r w:rsidRPr="00411AB3">
        <w:rPr>
          <w:rFonts w:ascii="Arial Narrow" w:hAnsi="Arial Narrow"/>
          <w:color w:val="000000"/>
          <w:sz w:val="20"/>
          <w:szCs w:val="20"/>
          <w:lang w:val="hr-HR"/>
        </w:rPr>
        <w:t xml:space="preserve"> i </w:t>
      </w:r>
      <w:r>
        <w:rPr>
          <w:rFonts w:ascii="Arial Narrow" w:hAnsi="Arial Narrow"/>
          <w:color w:val="000000"/>
          <w:sz w:val="20"/>
          <w:szCs w:val="20"/>
          <w:lang w:val="hr-HR"/>
        </w:rPr>
        <w:t>wellnessa, i</w:t>
      </w:r>
      <w:r w:rsidRPr="00411AB3">
        <w:rPr>
          <w:rFonts w:ascii="Arial Narrow" w:hAnsi="Arial Narrow"/>
          <w:color w:val="000000"/>
          <w:sz w:val="20"/>
          <w:szCs w:val="20"/>
          <w:lang w:val="hr-HR"/>
        </w:rPr>
        <w:t>ndustriji</w:t>
      </w:r>
      <w:r>
        <w:rPr>
          <w:rFonts w:ascii="Arial Narrow" w:hAnsi="Arial Narrow"/>
          <w:color w:val="000000"/>
          <w:sz w:val="20"/>
          <w:szCs w:val="20"/>
          <w:lang w:val="hr-HR"/>
        </w:rPr>
        <w:t>e</w:t>
      </w:r>
      <w:r w:rsidRPr="00411AB3">
        <w:rPr>
          <w:rFonts w:ascii="Arial Narrow" w:hAnsi="Arial Narrow"/>
          <w:color w:val="000000"/>
          <w:sz w:val="20"/>
          <w:szCs w:val="20"/>
          <w:lang w:val="hr-HR"/>
        </w:rPr>
        <w:t xml:space="preserve"> sportske opreme</w:t>
      </w:r>
      <w:r>
        <w:rPr>
          <w:rFonts w:ascii="Arial Narrow" w:hAnsi="Arial Narrow"/>
          <w:color w:val="000000"/>
          <w:sz w:val="20"/>
          <w:szCs w:val="20"/>
          <w:lang w:val="hr-HR"/>
        </w:rPr>
        <w:t>, s</w:t>
      </w:r>
      <w:r w:rsidRPr="00411AB3">
        <w:rPr>
          <w:rFonts w:ascii="Arial Narrow" w:hAnsi="Arial Narrow"/>
          <w:color w:val="000000"/>
          <w:sz w:val="20"/>
          <w:szCs w:val="20"/>
          <w:lang w:val="hr-HR"/>
        </w:rPr>
        <w:t>port</w:t>
      </w:r>
      <w:r>
        <w:rPr>
          <w:rFonts w:ascii="Arial Narrow" w:hAnsi="Arial Narrow"/>
          <w:color w:val="000000"/>
          <w:sz w:val="20"/>
          <w:szCs w:val="20"/>
          <w:lang w:val="hr-HR"/>
        </w:rPr>
        <w:t>ske</w:t>
      </w:r>
      <w:r w:rsidRPr="00411AB3">
        <w:rPr>
          <w:rFonts w:ascii="Arial Narrow" w:hAnsi="Arial Narrow"/>
          <w:color w:val="000000"/>
          <w:sz w:val="20"/>
          <w:szCs w:val="20"/>
          <w:lang w:val="hr-HR"/>
        </w:rPr>
        <w:t xml:space="preserve"> politik</w:t>
      </w:r>
      <w:r>
        <w:rPr>
          <w:rFonts w:ascii="Arial Narrow" w:hAnsi="Arial Narrow"/>
          <w:color w:val="000000"/>
          <w:sz w:val="20"/>
          <w:szCs w:val="20"/>
          <w:lang w:val="hr-HR"/>
        </w:rPr>
        <w:t xml:space="preserve">e u nacionalnim i </w:t>
      </w:r>
      <w:r w:rsidRPr="00411AB3">
        <w:rPr>
          <w:rFonts w:ascii="Arial Narrow" w:hAnsi="Arial Narrow"/>
          <w:color w:val="000000"/>
          <w:sz w:val="20"/>
          <w:szCs w:val="20"/>
          <w:lang w:val="hr-HR"/>
        </w:rPr>
        <w:t>internacionalni</w:t>
      </w:r>
      <w:r>
        <w:rPr>
          <w:rFonts w:ascii="Arial Narrow" w:hAnsi="Arial Narrow"/>
          <w:color w:val="000000"/>
          <w:sz w:val="20"/>
          <w:szCs w:val="20"/>
          <w:lang w:val="hr-HR"/>
        </w:rPr>
        <w:t>m</w:t>
      </w:r>
      <w:r w:rsidRPr="00411AB3">
        <w:rPr>
          <w:rFonts w:ascii="Arial Narrow" w:hAnsi="Arial Narrow"/>
          <w:color w:val="000000"/>
          <w:sz w:val="20"/>
          <w:szCs w:val="20"/>
          <w:lang w:val="hr-HR"/>
        </w:rPr>
        <w:t xml:space="preserve"> </w:t>
      </w:r>
      <w:r>
        <w:rPr>
          <w:rFonts w:ascii="Arial Narrow" w:hAnsi="Arial Narrow"/>
          <w:color w:val="000000"/>
          <w:sz w:val="20"/>
          <w:szCs w:val="20"/>
          <w:lang w:val="hr-HR"/>
        </w:rPr>
        <w:t>okvirima, s</w:t>
      </w:r>
      <w:r w:rsidRPr="00411AB3">
        <w:rPr>
          <w:rFonts w:ascii="Arial Narrow" w:hAnsi="Arial Narrow"/>
          <w:color w:val="000000"/>
          <w:sz w:val="20"/>
          <w:szCs w:val="20"/>
          <w:lang w:val="hr-HR"/>
        </w:rPr>
        <w:t>portsk</w:t>
      </w:r>
      <w:r>
        <w:rPr>
          <w:rFonts w:ascii="Arial Narrow" w:hAnsi="Arial Narrow"/>
          <w:color w:val="000000"/>
          <w:sz w:val="20"/>
          <w:szCs w:val="20"/>
          <w:lang w:val="hr-HR"/>
        </w:rPr>
        <w:t>og turizma, s</w:t>
      </w:r>
      <w:r w:rsidRPr="00411AB3">
        <w:rPr>
          <w:rFonts w:ascii="Arial Narrow" w:hAnsi="Arial Narrow"/>
          <w:color w:val="000000"/>
          <w:sz w:val="20"/>
          <w:szCs w:val="20"/>
          <w:lang w:val="hr-HR"/>
        </w:rPr>
        <w:t>port</w:t>
      </w:r>
      <w:r>
        <w:rPr>
          <w:rFonts w:ascii="Arial Narrow" w:hAnsi="Arial Narrow"/>
          <w:color w:val="000000"/>
          <w:sz w:val="20"/>
          <w:szCs w:val="20"/>
          <w:lang w:val="hr-HR"/>
        </w:rPr>
        <w:t>a</w:t>
      </w:r>
      <w:r w:rsidRPr="00411AB3">
        <w:rPr>
          <w:rFonts w:ascii="Arial Narrow" w:hAnsi="Arial Narrow"/>
          <w:color w:val="000000"/>
          <w:sz w:val="20"/>
          <w:szCs w:val="20"/>
          <w:lang w:val="hr-HR"/>
        </w:rPr>
        <w:t xml:space="preserve"> slobodnog vremena</w:t>
      </w:r>
      <w:r>
        <w:rPr>
          <w:rFonts w:ascii="Arial Narrow" w:hAnsi="Arial Narrow"/>
          <w:color w:val="000000"/>
          <w:sz w:val="20"/>
          <w:szCs w:val="20"/>
          <w:lang w:val="hr-HR"/>
        </w:rPr>
        <w:t>.</w:t>
      </w:r>
    </w:p>
    <w:p w14:paraId="5D1646C0" w14:textId="77777777" w:rsidR="005A5B54" w:rsidRDefault="005A5B54" w:rsidP="005A5B54">
      <w:pPr>
        <w:tabs>
          <w:tab w:val="left" w:pos="401"/>
        </w:tabs>
        <w:spacing w:before="120" w:after="120"/>
        <w:rPr>
          <w:rFonts w:cs="Arial"/>
          <w:sz w:val="18"/>
          <w:szCs w:val="18"/>
          <w:lang w:val="sr-Latn-CS"/>
        </w:rPr>
      </w:pPr>
      <w:r>
        <w:rPr>
          <w:rFonts w:cs="Arial"/>
          <w:sz w:val="18"/>
          <w:szCs w:val="18"/>
          <w:lang w:val="sr-Latn-CS"/>
        </w:rPr>
        <w:tab/>
      </w:r>
      <w:r w:rsidRPr="005A5F29">
        <w:rPr>
          <w:rFonts w:cs="Arial"/>
          <w:sz w:val="18"/>
          <w:szCs w:val="18"/>
          <w:lang w:val="sr-Latn-CS"/>
        </w:rPr>
        <w:t>"</w:t>
      </w:r>
      <w:r w:rsidRPr="00664573">
        <w:rPr>
          <w:rFonts w:cs="Arial"/>
          <w:b/>
          <w:sz w:val="18"/>
          <w:szCs w:val="18"/>
          <w:lang w:val="sr-Latn-CS"/>
        </w:rPr>
        <w:t>Pedagoško-nastavn</w:t>
      </w:r>
      <w:r>
        <w:rPr>
          <w:rFonts w:cs="Arial"/>
          <w:b/>
          <w:sz w:val="18"/>
          <w:szCs w:val="18"/>
          <w:lang w:val="sr-Latn-CS"/>
        </w:rPr>
        <w:t xml:space="preserve">i </w:t>
      </w:r>
      <w:r w:rsidRPr="00664573">
        <w:rPr>
          <w:rFonts w:cs="Arial"/>
          <w:b/>
          <w:sz w:val="18"/>
          <w:szCs w:val="18"/>
          <w:lang w:val="sr-Latn-CS"/>
        </w:rPr>
        <w:t>studijsk</w:t>
      </w:r>
      <w:r>
        <w:rPr>
          <w:rFonts w:cs="Arial"/>
          <w:b/>
          <w:sz w:val="18"/>
          <w:szCs w:val="18"/>
          <w:lang w:val="sr-Latn-CS"/>
        </w:rPr>
        <w:t xml:space="preserve">i </w:t>
      </w:r>
      <w:r w:rsidRPr="00664573">
        <w:rPr>
          <w:rFonts w:cs="Arial"/>
          <w:b/>
          <w:sz w:val="18"/>
          <w:szCs w:val="18"/>
          <w:lang w:val="sr-Latn-CS"/>
        </w:rPr>
        <w:t>program u sportu</w:t>
      </w:r>
      <w:r w:rsidRPr="005A5F29">
        <w:rPr>
          <w:rFonts w:cs="Arial"/>
          <w:sz w:val="18"/>
          <w:szCs w:val="18"/>
          <w:lang w:val="sr-Latn-CS"/>
        </w:rPr>
        <w:t>"</w:t>
      </w:r>
      <w:r>
        <w:rPr>
          <w:rFonts w:cs="Arial"/>
          <w:sz w:val="18"/>
          <w:szCs w:val="18"/>
          <w:lang w:val="sr-Latn-CS"/>
        </w:rPr>
        <w:t xml:space="preserve"> u četverogodišnjem trajanju sastoji se od </w:t>
      </w:r>
      <w:r w:rsidRPr="006D1463">
        <w:rPr>
          <w:rFonts w:cs="Arial"/>
          <w:b/>
          <w:sz w:val="18"/>
          <w:szCs w:val="18"/>
          <w:lang w:val="sr-Latn-CS"/>
        </w:rPr>
        <w:t>4</w:t>
      </w:r>
      <w:r>
        <w:rPr>
          <w:rFonts w:cs="Arial"/>
          <w:b/>
          <w:sz w:val="18"/>
          <w:szCs w:val="18"/>
          <w:lang w:val="sr-Latn-CS"/>
        </w:rPr>
        <w:t>1</w:t>
      </w:r>
      <w:r w:rsidRPr="00C26544">
        <w:rPr>
          <w:rFonts w:cs="Arial"/>
          <w:sz w:val="18"/>
          <w:szCs w:val="18"/>
          <w:lang w:val="sr-Latn-CS"/>
        </w:rPr>
        <w:t xml:space="preserve"> predmeta</w:t>
      </w:r>
      <w:r>
        <w:rPr>
          <w:rFonts w:cs="Arial"/>
          <w:sz w:val="18"/>
          <w:szCs w:val="18"/>
          <w:lang w:val="sr-Latn-CS"/>
        </w:rPr>
        <w:t>/modula</w:t>
      </w:r>
      <w:r w:rsidRPr="00C26544">
        <w:rPr>
          <w:rFonts w:cs="Arial"/>
          <w:sz w:val="18"/>
          <w:szCs w:val="18"/>
          <w:lang w:val="sr-Latn-CS"/>
        </w:rPr>
        <w:t xml:space="preserve"> od kojih </w:t>
      </w:r>
      <w:r>
        <w:rPr>
          <w:rFonts w:cs="Arial"/>
          <w:b/>
          <w:sz w:val="18"/>
          <w:szCs w:val="18"/>
          <w:lang w:val="sr-Latn-CS"/>
        </w:rPr>
        <w:t>38</w:t>
      </w:r>
      <w:r w:rsidRPr="00C26544">
        <w:rPr>
          <w:rFonts w:cs="Arial"/>
          <w:sz w:val="18"/>
          <w:szCs w:val="18"/>
          <w:lang w:val="sr-Latn-CS"/>
        </w:rPr>
        <w:t xml:space="preserve"> predmeta čini obavezni</w:t>
      </w:r>
      <w:r>
        <w:rPr>
          <w:rFonts w:cs="Arial"/>
          <w:sz w:val="18"/>
          <w:szCs w:val="18"/>
          <w:lang w:val="sr-Latn-CS"/>
        </w:rPr>
        <w:t>,</w:t>
      </w:r>
      <w:r w:rsidRPr="00C26544">
        <w:rPr>
          <w:rFonts w:cs="Arial"/>
          <w:sz w:val="18"/>
          <w:szCs w:val="18"/>
          <w:lang w:val="sr-Latn-CS"/>
        </w:rPr>
        <w:t xml:space="preserve"> a </w:t>
      </w:r>
      <w:r>
        <w:rPr>
          <w:rFonts w:cs="Arial"/>
          <w:sz w:val="18"/>
          <w:szCs w:val="18"/>
          <w:lang w:val="sr-Latn-CS"/>
        </w:rPr>
        <w:t>3</w:t>
      </w:r>
      <w:r w:rsidRPr="00C26544">
        <w:rPr>
          <w:rFonts w:cs="Arial"/>
          <w:sz w:val="18"/>
          <w:szCs w:val="18"/>
          <w:lang w:val="sr-Latn-CS"/>
        </w:rPr>
        <w:t xml:space="preserve"> predmeta čin</w:t>
      </w:r>
      <w:r>
        <w:rPr>
          <w:rFonts w:cs="Arial"/>
          <w:sz w:val="18"/>
          <w:szCs w:val="18"/>
          <w:lang w:val="sr-Latn-CS"/>
        </w:rPr>
        <w:t>e</w:t>
      </w:r>
      <w:r w:rsidRPr="00C26544">
        <w:rPr>
          <w:rFonts w:cs="Arial"/>
          <w:sz w:val="18"/>
          <w:szCs w:val="18"/>
          <w:lang w:val="sr-Latn-CS"/>
        </w:rPr>
        <w:t xml:space="preserve"> izborni program. </w:t>
      </w:r>
      <w:r>
        <w:rPr>
          <w:rFonts w:cs="Arial"/>
          <w:sz w:val="18"/>
          <w:szCs w:val="18"/>
          <w:lang w:val="sr-Latn-CS"/>
        </w:rPr>
        <w:t xml:space="preserve">Student je obavezan da u 6. i 7. semestru obavi pedagošku praksu u nekoj od školskih ustanova na osnovnom ili srednješkolskom nivou. </w:t>
      </w:r>
      <w:r w:rsidRPr="00C26544">
        <w:rPr>
          <w:rFonts w:cs="Arial"/>
          <w:sz w:val="18"/>
          <w:szCs w:val="18"/>
          <w:lang w:val="sr-Latn-CS"/>
        </w:rPr>
        <w:t xml:space="preserve">U okviru obaveznog programa </w:t>
      </w:r>
      <w:r w:rsidRPr="006D1463">
        <w:rPr>
          <w:rFonts w:cs="Arial"/>
          <w:b/>
          <w:sz w:val="18"/>
          <w:szCs w:val="18"/>
          <w:lang w:val="sr-Latn-CS"/>
        </w:rPr>
        <w:t>2</w:t>
      </w:r>
      <w:r w:rsidRPr="00885133">
        <w:rPr>
          <w:rFonts w:cs="Arial"/>
          <w:b/>
          <w:sz w:val="18"/>
          <w:szCs w:val="18"/>
          <w:lang w:val="sr-Latn-CS"/>
        </w:rPr>
        <w:t>1</w:t>
      </w:r>
      <w:r w:rsidRPr="00885133">
        <w:rPr>
          <w:rFonts w:cs="Arial"/>
          <w:sz w:val="18"/>
          <w:szCs w:val="18"/>
          <w:lang w:val="sr-Latn-CS"/>
        </w:rPr>
        <w:t xml:space="preserve"> predmet predstavljaju zajedničke osnove svih studijskih grupa koje su uvedene na Fakultetu </w:t>
      </w:r>
      <w:r>
        <w:rPr>
          <w:rFonts w:cs="Arial"/>
          <w:sz w:val="18"/>
          <w:szCs w:val="18"/>
          <w:lang w:val="sr-Latn-CS"/>
        </w:rPr>
        <w:t xml:space="preserve">sportskih nauka </w:t>
      </w:r>
      <w:r w:rsidRPr="00885133">
        <w:rPr>
          <w:rFonts w:cs="Arial"/>
          <w:sz w:val="18"/>
          <w:szCs w:val="18"/>
          <w:lang w:val="sr-Latn-CS"/>
        </w:rPr>
        <w:t xml:space="preserve">(od kojih su dva predmeta strani jezici). Ukupno </w:t>
      </w:r>
      <w:r>
        <w:rPr>
          <w:rFonts w:cs="Arial"/>
          <w:b/>
          <w:sz w:val="18"/>
          <w:szCs w:val="18"/>
          <w:lang w:val="sr-Latn-CS"/>
        </w:rPr>
        <w:t>25</w:t>
      </w:r>
      <w:r w:rsidRPr="00885133">
        <w:rPr>
          <w:rFonts w:cs="Arial"/>
          <w:sz w:val="18"/>
          <w:szCs w:val="18"/>
          <w:lang w:val="sr-Latn-CS"/>
        </w:rPr>
        <w:t xml:space="preserve"> predmet</w:t>
      </w:r>
      <w:r>
        <w:rPr>
          <w:rFonts w:cs="Arial"/>
          <w:sz w:val="18"/>
          <w:szCs w:val="18"/>
          <w:lang w:val="sr-Latn-CS"/>
        </w:rPr>
        <w:t>a</w:t>
      </w:r>
      <w:r w:rsidRPr="00885133">
        <w:rPr>
          <w:rFonts w:cs="Arial"/>
          <w:sz w:val="18"/>
          <w:szCs w:val="18"/>
          <w:lang w:val="sr-Latn-CS"/>
        </w:rPr>
        <w:t xml:space="preserve"> čine "</w:t>
      </w:r>
      <w:r>
        <w:rPr>
          <w:rFonts w:cs="Arial"/>
          <w:sz w:val="18"/>
          <w:szCs w:val="18"/>
          <w:lang w:val="sr-Latn-CS"/>
        </w:rPr>
        <w:t xml:space="preserve">matično </w:t>
      </w:r>
      <w:r w:rsidRPr="00885133">
        <w:rPr>
          <w:rFonts w:cs="Arial"/>
          <w:sz w:val="18"/>
          <w:szCs w:val="18"/>
          <w:lang w:val="sr-Latn-CS"/>
        </w:rPr>
        <w:t>jezgr</w:t>
      </w:r>
      <w:r>
        <w:rPr>
          <w:rFonts w:cs="Arial"/>
          <w:sz w:val="18"/>
          <w:szCs w:val="18"/>
          <w:lang w:val="sr-Latn-CS"/>
        </w:rPr>
        <w:t>o</w:t>
      </w:r>
      <w:r w:rsidRPr="00885133">
        <w:rPr>
          <w:rFonts w:cs="Arial"/>
          <w:sz w:val="18"/>
          <w:szCs w:val="18"/>
          <w:lang w:val="sr-Latn-CS"/>
        </w:rPr>
        <w:t>" studijsk</w:t>
      </w:r>
      <w:r>
        <w:rPr>
          <w:rFonts w:cs="Arial"/>
          <w:sz w:val="18"/>
          <w:szCs w:val="18"/>
          <w:lang w:val="sr-Latn-CS"/>
        </w:rPr>
        <w:t>og</w:t>
      </w:r>
      <w:r w:rsidRPr="00885133">
        <w:rPr>
          <w:rFonts w:cs="Arial"/>
          <w:sz w:val="18"/>
          <w:szCs w:val="18"/>
          <w:lang w:val="sr-Latn-CS"/>
        </w:rPr>
        <w:t xml:space="preserve"> program</w:t>
      </w:r>
      <w:r>
        <w:rPr>
          <w:rFonts w:cs="Arial"/>
          <w:sz w:val="18"/>
          <w:szCs w:val="18"/>
          <w:lang w:val="sr-Latn-CS"/>
        </w:rPr>
        <w:t>a.</w:t>
      </w:r>
      <w:r w:rsidRPr="00885133">
        <w:rPr>
          <w:rFonts w:cs="Arial"/>
          <w:sz w:val="18"/>
          <w:szCs w:val="18"/>
          <w:lang w:val="sr-Latn-CS"/>
        </w:rPr>
        <w:t xml:space="preserve"> </w:t>
      </w:r>
    </w:p>
    <w:tbl>
      <w:tblPr>
        <w:tblStyle w:val="TableGrid"/>
        <w:tblW w:w="96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57"/>
      </w:tblGrid>
      <w:tr w:rsidR="005A5B54" w:rsidRPr="00236349" w14:paraId="44844B6C" w14:textId="77777777" w:rsidTr="00EE38D7">
        <w:trPr>
          <w:trHeight w:val="17"/>
        </w:trPr>
        <w:tc>
          <w:tcPr>
            <w:tcW w:w="8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022A19" w14:textId="77777777" w:rsidR="005A5B54" w:rsidRDefault="005A5B54" w:rsidP="00EE38D7">
            <w:pPr>
              <w:tabs>
                <w:tab w:val="left" w:pos="392"/>
              </w:tabs>
              <w:spacing w:before="120" w:after="120"/>
              <w:rPr>
                <w:rFonts w:ascii="Arial Narrow" w:hAnsi="Arial Narrow"/>
                <w:sz w:val="20"/>
                <w:szCs w:val="20"/>
                <w:lang w:val="sr-Latn-CS"/>
              </w:rPr>
            </w:pPr>
            <w:r>
              <w:rPr>
                <w:rFonts w:cs="Arial"/>
                <w:b/>
                <w:sz w:val="18"/>
                <w:szCs w:val="18"/>
                <w:lang w:val="sr-Latn-CS"/>
              </w:rPr>
              <w:tab/>
            </w:r>
            <w:bookmarkStart w:id="0" w:name="_Hlk98141643"/>
            <w:r w:rsidRPr="005A5F29">
              <w:rPr>
                <w:rFonts w:cs="Arial"/>
                <w:sz w:val="18"/>
                <w:szCs w:val="18"/>
                <w:lang w:val="sr-Latn-CS"/>
              </w:rPr>
              <w:t>"</w:t>
            </w:r>
            <w:r w:rsidRPr="00664573">
              <w:rPr>
                <w:rFonts w:cs="Arial"/>
                <w:b/>
                <w:sz w:val="18"/>
                <w:szCs w:val="18"/>
                <w:lang w:val="sr-Latn-CS"/>
              </w:rPr>
              <w:t>Pedagoško-nastavnom studijskom programu u sportu</w:t>
            </w:r>
            <w:r w:rsidRPr="005A5F29">
              <w:rPr>
                <w:rFonts w:cs="Arial"/>
                <w:sz w:val="18"/>
                <w:szCs w:val="18"/>
                <w:lang w:val="sr-Latn-CS"/>
              </w:rPr>
              <w:t>"</w:t>
            </w:r>
            <w:r>
              <w:rPr>
                <w:rFonts w:cs="Arial"/>
                <w:sz w:val="18"/>
                <w:szCs w:val="18"/>
                <w:lang w:val="sr-Latn-CS"/>
              </w:rPr>
              <w:t xml:space="preserve"> koji se izvodi </w:t>
            </w:r>
            <w:r w:rsidRPr="005A5F29">
              <w:rPr>
                <w:rFonts w:cs="Arial"/>
                <w:sz w:val="18"/>
                <w:szCs w:val="18"/>
                <w:lang w:val="sr-Latn-CS"/>
              </w:rPr>
              <w:t xml:space="preserve">na Fakultetu </w:t>
            </w:r>
            <w:r>
              <w:rPr>
                <w:rFonts w:cs="Arial"/>
                <w:sz w:val="18"/>
                <w:szCs w:val="18"/>
                <w:lang w:val="sr-Latn-CS"/>
              </w:rPr>
              <w:t xml:space="preserve">sportskih </w:t>
            </w:r>
            <w:r w:rsidRPr="005A5F29">
              <w:rPr>
                <w:rFonts w:cs="Arial"/>
                <w:sz w:val="18"/>
                <w:szCs w:val="18"/>
                <w:lang w:val="sr-Latn-CS"/>
              </w:rPr>
              <w:t xml:space="preserve">nauka </w:t>
            </w:r>
            <w:r w:rsidRPr="00B269D9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Panevropskog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B269D9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univerziteta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"</w:t>
            </w:r>
            <w:r w:rsidRPr="00B269D9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APERION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" </w:t>
            </w:r>
            <w:r w:rsidRPr="00B269D9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nam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i</w:t>
            </w:r>
            <w:r w:rsidRPr="00B269D9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jenjen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B269D9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je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B269D9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visoko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>š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kolskom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B269D9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obrazovanju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profesora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sporta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u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č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etverogodi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>š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njem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trajanju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koji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su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osposobljeni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za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pedago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>š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ki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rad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u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srednjo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>š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kolskom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i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vi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>š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em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obrazovanju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pedago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>š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ki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rad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sa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specijaliziranim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dru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>š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tvenim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grupama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i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sa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grupama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sa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posebnim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potrebama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te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pedago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>š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ki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rad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u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sportskim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ustanovama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za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razvoj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osnovnih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i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op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>š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tih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fizi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>č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kiih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sposobnosti</w:t>
            </w:r>
            <w:r w:rsidRPr="0087387E">
              <w:rPr>
                <w:rFonts w:ascii="Arial Narrow" w:hAnsi="Arial Narrow" w:cs="Calibri"/>
                <w:noProof/>
                <w:color w:val="000000"/>
                <w:sz w:val="20"/>
                <w:szCs w:val="20"/>
                <w:lang w:val="sr-Latn-C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ab/>
            </w:r>
          </w:p>
          <w:p w14:paraId="4F15DCA5" w14:textId="77777777" w:rsidR="005A5B54" w:rsidRPr="00575CB0" w:rsidRDefault="005A5B54" w:rsidP="00EE38D7">
            <w:pPr>
              <w:spacing w:before="120" w:after="120"/>
              <w:rPr>
                <w:rFonts w:ascii="Arial Narrow" w:eastAsia="Times New Roman" w:hAnsi="Arial Narrow" w:cs="Calibri"/>
                <w:b/>
                <w:noProof/>
                <w:sz w:val="20"/>
                <w:szCs w:val="20"/>
                <w:lang w:val="sr-Latn-CS" w:eastAsia="en-US"/>
              </w:rPr>
            </w:pP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10"/>
                <w:sz w:val="20"/>
                <w:szCs w:val="20"/>
                <w:lang w:eastAsia="en-US"/>
              </w:rPr>
              <w:t>Studije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10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10"/>
                <w:sz w:val="20"/>
                <w:szCs w:val="20"/>
                <w:lang w:eastAsia="en-US"/>
              </w:rPr>
              <w:t>sportskih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10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10"/>
                <w:sz w:val="20"/>
                <w:szCs w:val="20"/>
                <w:lang w:eastAsia="en-US"/>
              </w:rPr>
              <w:t>nauka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10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10"/>
                <w:sz w:val="20"/>
                <w:szCs w:val="20"/>
                <w:lang w:eastAsia="en-US"/>
              </w:rPr>
              <w:t>orijentisane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10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10"/>
                <w:sz w:val="20"/>
                <w:szCs w:val="20"/>
                <w:lang w:eastAsia="en-US"/>
              </w:rPr>
              <w:t>su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10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10"/>
                <w:sz w:val="20"/>
                <w:szCs w:val="20"/>
                <w:lang w:eastAsia="en-US"/>
              </w:rPr>
              <w:t>na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10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10"/>
                <w:sz w:val="20"/>
                <w:szCs w:val="20"/>
                <w:lang w:eastAsia="en-US"/>
              </w:rPr>
              <w:t>sticanje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eastAsia="en-US"/>
              </w:rPr>
              <w:t>glavnih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eastAsia="en-US"/>
              </w:rPr>
              <w:t>sportsko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val="sr-Latn-CS" w:eastAsia="en-US"/>
              </w:rPr>
              <w:t>-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eastAsia="en-US"/>
              </w:rPr>
              <w:t>nau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val="sr-Latn-CS" w:eastAsia="en-US"/>
              </w:rPr>
              <w:t>č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eastAsia="en-US"/>
              </w:rPr>
              <w:t>nih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val="sr-Latn-CS" w:eastAsia="en-US"/>
              </w:rPr>
              <w:t xml:space="preserve">,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eastAsia="en-US"/>
              </w:rPr>
              <w:t>nastavnih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val="sr-Latn-CS" w:eastAsia="en-US"/>
              </w:rPr>
              <w:t xml:space="preserve">,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eastAsia="en-US"/>
              </w:rPr>
              <w:t>organizacionih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eastAsia="en-US"/>
              </w:rPr>
              <w:t>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eastAsia="en-US"/>
              </w:rPr>
              <w:t>specifi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>č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eastAsia="en-US"/>
              </w:rPr>
              <w:t>nih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eastAsia="en-US"/>
              </w:rPr>
              <w:t>trena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>ž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eastAsia="en-US"/>
              </w:rPr>
              <w:t>nih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eastAsia="en-US"/>
              </w:rPr>
              <w:t>kompetencija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10"/>
                <w:sz w:val="20"/>
                <w:szCs w:val="20"/>
                <w:lang w:eastAsia="en-US"/>
              </w:rPr>
              <w:t>od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10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10"/>
                <w:sz w:val="20"/>
                <w:szCs w:val="20"/>
                <w:lang w:eastAsia="en-US"/>
              </w:rPr>
              <w:t>strane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10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eastAsia="en-US"/>
              </w:rPr>
              <w:t>studenata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 xml:space="preserve">.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eastAsia="en-US"/>
              </w:rPr>
              <w:t>Tako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>đ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eastAsia="en-US"/>
              </w:rPr>
              <w:t>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eastAsia="en-US"/>
              </w:rPr>
              <w:t>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9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9"/>
                <w:sz w:val="20"/>
                <w:szCs w:val="20"/>
                <w:lang w:eastAsia="en-US"/>
              </w:rPr>
              <w:t>okviru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9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9"/>
                <w:sz w:val="20"/>
                <w:szCs w:val="20"/>
                <w:lang w:eastAsia="en-US"/>
              </w:rPr>
              <w:t>dodiplomskih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9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9"/>
                <w:sz w:val="20"/>
                <w:szCs w:val="20"/>
                <w:lang w:eastAsia="en-US"/>
              </w:rPr>
              <w:t>studija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9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9"/>
                <w:sz w:val="20"/>
                <w:szCs w:val="20"/>
                <w:lang w:eastAsia="en-US"/>
              </w:rPr>
              <w:t>studenti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9"/>
                <w:sz w:val="20"/>
                <w:szCs w:val="20"/>
                <w:lang w:val="sr-Latn-CS" w:eastAsia="en-US"/>
              </w:rPr>
              <w:t xml:space="preserve"> 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>ć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eastAsia="en-US"/>
              </w:rPr>
              <w:t>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eastAsia="en-US"/>
              </w:rPr>
              <w:t>biti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eastAsia="en-US"/>
              </w:rPr>
              <w:t>osposobljeni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eastAsia="en-US"/>
              </w:rPr>
              <w:t>da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eastAsia="en-US"/>
              </w:rPr>
              <w:t>se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eastAsia="en-US"/>
              </w:rPr>
              <w:t>suo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>č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eastAsia="en-US"/>
              </w:rPr>
              <w:t>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eastAsia="en-US"/>
              </w:rPr>
              <w:t>sa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eastAsia="en-US"/>
              </w:rPr>
              <w:t>aktivnostima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eastAsia="en-US"/>
              </w:rPr>
              <w:t>koji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eastAsia="en-US"/>
              </w:rPr>
              <w:t>povezuju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eastAsia="en-US"/>
              </w:rPr>
              <w:t>zdravlje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eastAsia="en-US"/>
              </w:rPr>
              <w:t>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eastAsia="en-US"/>
              </w:rPr>
              <w:t>sport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eastAsia="en-US"/>
              </w:rPr>
              <w:t>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eastAsia="en-US"/>
              </w:rPr>
              <w:t>da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eastAsia="en-US"/>
              </w:rPr>
              <w:t>rje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val="sr-Latn-CS" w:eastAsia="en-US"/>
              </w:rPr>
              <w:t>š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eastAsia="en-US"/>
              </w:rPr>
              <w:t>avaju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eastAsia="en-US"/>
              </w:rPr>
              <w:t>probleme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eastAsia="en-US"/>
              </w:rPr>
              <w:t>sportske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eastAsia="en-US"/>
              </w:rPr>
              <w:t>prakse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val="sr-Latn-CS" w:eastAsia="en-US"/>
              </w:rPr>
              <w:t xml:space="preserve">.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eastAsia="en-US"/>
              </w:rPr>
              <w:t>Svoje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eastAsia="en-US"/>
              </w:rPr>
              <w:t>osnovne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eastAsia="en-US"/>
              </w:rPr>
              <w:t>kompetencije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eastAsia="en-US"/>
              </w:rPr>
              <w:t>izgra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val="sr-Latn-CS" w:eastAsia="en-US"/>
              </w:rPr>
              <w:t>đ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eastAsia="en-US"/>
              </w:rPr>
              <w:t>ene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eastAsia="en-US"/>
              </w:rPr>
              <w:t>tokom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eastAsia="en-US"/>
              </w:rPr>
              <w:t>studija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eastAsia="en-US"/>
              </w:rPr>
              <w:t>bit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val="sr-Latn-CS" w:eastAsia="en-US"/>
              </w:rPr>
              <w:t xml:space="preserve"> ć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eastAsia="en-US"/>
              </w:rPr>
              <w:t>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eastAsia="en-US"/>
              </w:rPr>
              <w:t>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eastAsia="en-US"/>
              </w:rPr>
              <w:t>stanju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eastAsia="en-US"/>
              </w:rPr>
              <w:t>da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eastAsia="en-US"/>
              </w:rPr>
              <w:t>primjenjuju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eastAsia="en-US"/>
              </w:rPr>
              <w:t>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eastAsia="en-US"/>
              </w:rPr>
              <w:t>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eastAsia="en-US"/>
              </w:rPr>
              <w:t>novim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eastAsia="en-US"/>
              </w:rPr>
              <w:t>podru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val="sr-Latn-CS" w:eastAsia="en-US"/>
              </w:rPr>
              <w:t>č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eastAsia="en-US"/>
              </w:rPr>
              <w:t>jima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eastAsia="en-US"/>
              </w:rPr>
              <w:t>sportske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3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eastAsia="en-US"/>
              </w:rPr>
              <w:t>prakse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eastAsia="en-US"/>
              </w:rPr>
              <w:t>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eastAsia="en-US"/>
              </w:rPr>
              <w:t>da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eastAsia="en-US"/>
              </w:rPr>
              <w:t>zadovolje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eastAsia="en-US"/>
              </w:rPr>
              <w:t>potrebe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eastAsia="en-US"/>
              </w:rPr>
              <w:t>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eastAsia="en-US"/>
              </w:rPr>
              <w:t>o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>č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eastAsia="en-US"/>
              </w:rPr>
              <w:t>ekivanja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eastAsia="en-US"/>
              </w:rPr>
              <w:t>razli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>č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eastAsia="en-US"/>
              </w:rPr>
              <w:t>itih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eastAsia="en-US"/>
              </w:rPr>
              <w:t>ciljnih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eastAsia="en-US"/>
              </w:rPr>
              <w:t>grupa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 xml:space="preserve">.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eastAsia="en-US"/>
              </w:rPr>
              <w:t>Bit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 xml:space="preserve"> ć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eastAsia="en-US"/>
              </w:rPr>
              <w:t>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eastAsia="en-US"/>
              </w:rPr>
              <w:t>osposobljeni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eastAsia="en-US"/>
              </w:rPr>
              <w:t>da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eastAsia="en-US"/>
              </w:rPr>
              <w:t>primjenjuju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5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eastAsia="en-US"/>
              </w:rPr>
              <w:t>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eastAsia="en-US"/>
              </w:rPr>
              <w:t>razvijaju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eastAsia="en-US"/>
              </w:rPr>
              <w:t>koncepte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eastAsia="en-US"/>
              </w:rPr>
              <w:t>koji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eastAsia="en-US"/>
              </w:rPr>
              <w:t>odgovaraju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eastAsia="en-US"/>
              </w:rPr>
              <w:t>potrebama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eastAsia="en-US"/>
              </w:rPr>
              <w:t>emancipacije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eastAsia="en-US"/>
              </w:rPr>
              <w:t>razli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val="sr-Latn-CS" w:eastAsia="en-US"/>
              </w:rPr>
              <w:t>č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eastAsia="en-US"/>
              </w:rPr>
              <w:t>itih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eastAsia="en-US"/>
              </w:rPr>
              <w:t>dru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val="sr-Latn-CS" w:eastAsia="en-US"/>
              </w:rPr>
              <w:t>š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eastAsia="en-US"/>
              </w:rPr>
              <w:t>tvenih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eastAsia="en-US"/>
              </w:rPr>
              <w:t>grupa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eastAsia="en-US"/>
              </w:rPr>
              <w:t>uklju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val="sr-Latn-CS" w:eastAsia="en-US"/>
              </w:rPr>
              <w:t>č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eastAsia="en-US"/>
              </w:rPr>
              <w:t>uju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val="sr-Latn-CS" w:eastAsia="en-US"/>
              </w:rPr>
              <w:t>ć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eastAsia="en-US"/>
              </w:rPr>
              <w:t>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4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6"/>
                <w:sz w:val="20"/>
                <w:szCs w:val="20"/>
                <w:lang w:eastAsia="en-US"/>
              </w:rPr>
              <w:t>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6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6"/>
                <w:sz w:val="20"/>
                <w:szCs w:val="20"/>
                <w:lang w:eastAsia="en-US"/>
              </w:rPr>
              <w:t>osobe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6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6"/>
                <w:sz w:val="20"/>
                <w:szCs w:val="20"/>
                <w:lang w:eastAsia="en-US"/>
              </w:rPr>
              <w:t>sa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6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6"/>
                <w:sz w:val="20"/>
                <w:szCs w:val="20"/>
                <w:lang w:eastAsia="en-US"/>
              </w:rPr>
              <w:t>posebnim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6"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Times New Roman" w:hAnsi="Arial Narrow" w:cs="Calibri"/>
                <w:noProof/>
                <w:color w:val="000000"/>
                <w:spacing w:val="6"/>
                <w:sz w:val="20"/>
                <w:szCs w:val="20"/>
                <w:lang w:eastAsia="en-US"/>
              </w:rPr>
              <w:t>potrebama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6"/>
                <w:sz w:val="20"/>
                <w:szCs w:val="20"/>
                <w:lang w:val="sr-Latn-CS" w:eastAsia="en-US"/>
              </w:rPr>
              <w:t>.</w:t>
            </w:r>
          </w:p>
          <w:p w14:paraId="14BE7E6F" w14:textId="77777777" w:rsidR="005A5B54" w:rsidRPr="00575CB0" w:rsidRDefault="005A5B54" w:rsidP="00EE38D7">
            <w:pPr>
              <w:spacing w:after="200" w:line="276" w:lineRule="auto"/>
              <w:rPr>
                <w:rFonts w:ascii="Arial Narrow" w:eastAsia="Calibri" w:hAnsi="Arial Narrow"/>
                <w:noProof/>
                <w:sz w:val="20"/>
                <w:szCs w:val="20"/>
                <w:lang w:val="sr-Latn-CS" w:eastAsia="en-US"/>
              </w:rPr>
            </w:pPr>
            <w:r w:rsidRPr="00575CB0">
              <w:rPr>
                <w:rFonts w:ascii="Arial Narrow" w:eastAsia="Calibri" w:hAnsi="Arial Narrow"/>
                <w:noProof/>
                <w:sz w:val="20"/>
                <w:szCs w:val="20"/>
                <w:lang w:eastAsia="en-US"/>
              </w:rPr>
              <w:t>Studenti</w:t>
            </w:r>
            <w:r w:rsidRPr="0087387E">
              <w:rPr>
                <w:rFonts w:ascii="Arial Narrow" w:eastAsia="Calibri" w:hAnsi="Arial Narrow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Calibri" w:hAnsi="Arial Narrow"/>
                <w:noProof/>
                <w:sz w:val="20"/>
                <w:szCs w:val="20"/>
                <w:lang w:eastAsia="en-US"/>
              </w:rPr>
              <w:t>dobijaju</w:t>
            </w:r>
            <w:r w:rsidRPr="0087387E">
              <w:rPr>
                <w:rFonts w:ascii="Arial Narrow" w:eastAsia="Calibri" w:hAnsi="Arial Narrow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Calibri" w:hAnsi="Arial Narrow"/>
                <w:noProof/>
                <w:sz w:val="20"/>
                <w:szCs w:val="20"/>
                <w:lang w:eastAsia="en-US"/>
              </w:rPr>
              <w:t>i</w:t>
            </w:r>
            <w:r w:rsidRPr="0087387E">
              <w:rPr>
                <w:rFonts w:ascii="Arial Narrow" w:eastAsia="Calibri" w:hAnsi="Arial Narrow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Calibri" w:hAnsi="Arial Narrow"/>
                <w:noProof/>
                <w:sz w:val="20"/>
                <w:szCs w:val="20"/>
                <w:lang w:eastAsia="en-US"/>
              </w:rPr>
              <w:t>osnovna</w:t>
            </w:r>
            <w:r w:rsidRPr="0087387E">
              <w:rPr>
                <w:rFonts w:ascii="Arial Narrow" w:eastAsia="Calibri" w:hAnsi="Arial Narrow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Calibri" w:hAnsi="Arial Narrow"/>
                <w:noProof/>
                <w:sz w:val="20"/>
                <w:szCs w:val="20"/>
                <w:lang w:eastAsia="en-US"/>
              </w:rPr>
              <w:t>znanja</w:t>
            </w:r>
            <w:r w:rsidRPr="0087387E">
              <w:rPr>
                <w:rFonts w:ascii="Arial Narrow" w:eastAsia="Calibri" w:hAnsi="Arial Narrow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Calibri" w:hAnsi="Arial Narrow"/>
                <w:noProof/>
                <w:sz w:val="20"/>
                <w:szCs w:val="20"/>
                <w:lang w:eastAsia="en-US"/>
              </w:rPr>
              <w:t>iz</w:t>
            </w:r>
            <w:r w:rsidRPr="0087387E">
              <w:rPr>
                <w:rFonts w:ascii="Arial Narrow" w:eastAsia="Calibri" w:hAnsi="Arial Narrow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Calibri" w:hAnsi="Arial Narrow"/>
                <w:noProof/>
                <w:sz w:val="20"/>
                <w:szCs w:val="20"/>
                <w:lang w:eastAsia="en-US"/>
              </w:rPr>
              <w:t>pedagogije</w:t>
            </w:r>
            <w:r w:rsidRPr="0087387E">
              <w:rPr>
                <w:rFonts w:ascii="Arial Narrow" w:eastAsia="Calibri" w:hAnsi="Arial Narrow"/>
                <w:noProof/>
                <w:sz w:val="20"/>
                <w:szCs w:val="20"/>
                <w:lang w:val="sr-Latn-CS" w:eastAsia="en-US"/>
              </w:rPr>
              <w:t xml:space="preserve">, </w:t>
            </w:r>
            <w:r w:rsidRPr="00575CB0">
              <w:rPr>
                <w:rFonts w:ascii="Arial Narrow" w:eastAsia="Calibri" w:hAnsi="Arial Narrow"/>
                <w:noProof/>
                <w:sz w:val="20"/>
                <w:szCs w:val="20"/>
                <w:lang w:eastAsia="en-US"/>
              </w:rPr>
              <w:t>metodologije</w:t>
            </w:r>
            <w:r w:rsidRPr="0087387E">
              <w:rPr>
                <w:rFonts w:ascii="Arial Narrow" w:eastAsia="Calibri" w:hAnsi="Arial Narrow"/>
                <w:noProof/>
                <w:sz w:val="20"/>
                <w:szCs w:val="20"/>
                <w:lang w:val="sr-Latn-CS" w:eastAsia="en-US"/>
              </w:rPr>
              <w:t xml:space="preserve">, </w:t>
            </w:r>
            <w:r w:rsidRPr="00575CB0">
              <w:rPr>
                <w:rFonts w:ascii="Arial Narrow" w:eastAsia="Calibri" w:hAnsi="Arial Narrow"/>
                <w:noProof/>
                <w:sz w:val="20"/>
                <w:szCs w:val="20"/>
                <w:lang w:eastAsia="en-US"/>
              </w:rPr>
              <w:t>didaktike</w:t>
            </w:r>
            <w:r w:rsidRPr="0087387E">
              <w:rPr>
                <w:rFonts w:ascii="Arial Narrow" w:eastAsia="Calibri" w:hAnsi="Arial Narrow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Calibri" w:hAnsi="Arial Narrow"/>
                <w:noProof/>
                <w:sz w:val="20"/>
                <w:szCs w:val="20"/>
                <w:lang w:eastAsia="en-US"/>
              </w:rPr>
              <w:t>i</w:t>
            </w:r>
            <w:r w:rsidRPr="0087387E">
              <w:rPr>
                <w:rFonts w:ascii="Arial Narrow" w:eastAsia="Calibri" w:hAnsi="Arial Narrow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Calibri" w:hAnsi="Arial Narrow"/>
                <w:noProof/>
                <w:sz w:val="20"/>
                <w:szCs w:val="20"/>
                <w:lang w:eastAsia="en-US"/>
              </w:rPr>
              <w:t>psihologije</w:t>
            </w:r>
            <w:r w:rsidRPr="0087387E">
              <w:rPr>
                <w:rFonts w:ascii="Arial Narrow" w:eastAsia="Calibri" w:hAnsi="Arial Narrow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Calibri" w:hAnsi="Arial Narrow"/>
                <w:noProof/>
                <w:sz w:val="20"/>
                <w:szCs w:val="20"/>
                <w:lang w:eastAsia="en-US"/>
              </w:rPr>
              <w:t>sa</w:t>
            </w:r>
            <w:r w:rsidRPr="0087387E">
              <w:rPr>
                <w:rFonts w:ascii="Arial Narrow" w:eastAsia="Calibri" w:hAnsi="Arial Narrow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Calibri" w:hAnsi="Arial Narrow"/>
                <w:noProof/>
                <w:sz w:val="20"/>
                <w:szCs w:val="20"/>
                <w:lang w:eastAsia="en-US"/>
              </w:rPr>
              <w:t>primjenom</w:t>
            </w:r>
            <w:r w:rsidRPr="0087387E">
              <w:rPr>
                <w:rFonts w:ascii="Arial Narrow" w:eastAsia="Calibri" w:hAnsi="Arial Narrow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Calibri" w:hAnsi="Arial Narrow"/>
                <w:noProof/>
                <w:sz w:val="20"/>
                <w:szCs w:val="20"/>
                <w:lang w:eastAsia="en-US"/>
              </w:rPr>
              <w:t>na</w:t>
            </w:r>
            <w:r w:rsidRPr="0087387E">
              <w:rPr>
                <w:rFonts w:ascii="Arial Narrow" w:eastAsia="Calibri" w:hAnsi="Arial Narrow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Calibri" w:hAnsi="Arial Narrow"/>
                <w:noProof/>
                <w:sz w:val="20"/>
                <w:szCs w:val="20"/>
                <w:lang w:eastAsia="en-US"/>
              </w:rPr>
              <w:t>specifi</w:t>
            </w:r>
            <w:r w:rsidRPr="0087387E">
              <w:rPr>
                <w:rFonts w:ascii="Arial Narrow" w:eastAsia="Calibri" w:hAnsi="Arial Narrow"/>
                <w:noProof/>
                <w:sz w:val="20"/>
                <w:szCs w:val="20"/>
                <w:lang w:val="sr-Latn-CS" w:eastAsia="en-US"/>
              </w:rPr>
              <w:t>č</w:t>
            </w:r>
            <w:r w:rsidRPr="00575CB0">
              <w:rPr>
                <w:rFonts w:ascii="Arial Narrow" w:eastAsia="Calibri" w:hAnsi="Arial Narrow"/>
                <w:noProof/>
                <w:sz w:val="20"/>
                <w:szCs w:val="20"/>
                <w:lang w:eastAsia="en-US"/>
              </w:rPr>
              <w:t>nosti</w:t>
            </w:r>
            <w:r w:rsidRPr="0087387E">
              <w:rPr>
                <w:rFonts w:ascii="Arial Narrow" w:eastAsia="Calibri" w:hAnsi="Arial Narrow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Calibri" w:hAnsi="Arial Narrow"/>
                <w:noProof/>
                <w:sz w:val="20"/>
                <w:szCs w:val="20"/>
                <w:lang w:eastAsia="en-US"/>
              </w:rPr>
              <w:t>preno</w:t>
            </w:r>
            <w:r w:rsidRPr="0087387E">
              <w:rPr>
                <w:rFonts w:ascii="Arial Narrow" w:eastAsia="Calibri" w:hAnsi="Arial Narrow"/>
                <w:noProof/>
                <w:sz w:val="20"/>
                <w:szCs w:val="20"/>
                <w:lang w:val="sr-Latn-CS" w:eastAsia="en-US"/>
              </w:rPr>
              <w:t>š</w:t>
            </w:r>
            <w:r w:rsidRPr="00575CB0">
              <w:rPr>
                <w:rFonts w:ascii="Arial Narrow" w:eastAsia="Calibri" w:hAnsi="Arial Narrow"/>
                <w:noProof/>
                <w:sz w:val="20"/>
                <w:szCs w:val="20"/>
                <w:lang w:eastAsia="en-US"/>
              </w:rPr>
              <w:t>enja</w:t>
            </w:r>
            <w:r w:rsidRPr="0087387E">
              <w:rPr>
                <w:rFonts w:ascii="Arial Narrow" w:eastAsia="Calibri" w:hAnsi="Arial Narrow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Calibri" w:hAnsi="Arial Narrow"/>
                <w:noProof/>
                <w:sz w:val="20"/>
                <w:szCs w:val="20"/>
                <w:lang w:eastAsia="en-US"/>
              </w:rPr>
              <w:t>znanja</w:t>
            </w:r>
            <w:r w:rsidRPr="0087387E">
              <w:rPr>
                <w:rFonts w:ascii="Arial Narrow" w:eastAsia="Calibri" w:hAnsi="Arial Narrow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Calibri" w:hAnsi="Arial Narrow"/>
                <w:noProof/>
                <w:sz w:val="20"/>
                <w:szCs w:val="20"/>
                <w:lang w:eastAsia="en-US"/>
              </w:rPr>
              <w:t>u</w:t>
            </w:r>
            <w:r w:rsidRPr="0087387E">
              <w:rPr>
                <w:rFonts w:ascii="Arial Narrow" w:eastAsia="Calibri" w:hAnsi="Arial Narrow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Calibri" w:hAnsi="Arial Narrow"/>
                <w:noProof/>
                <w:sz w:val="20"/>
                <w:szCs w:val="20"/>
                <w:lang w:eastAsia="en-US"/>
              </w:rPr>
              <w:t>oblasti</w:t>
            </w:r>
            <w:r w:rsidRPr="0087387E">
              <w:rPr>
                <w:rFonts w:ascii="Arial Narrow" w:eastAsia="Calibri" w:hAnsi="Arial Narrow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Calibri" w:hAnsi="Arial Narrow"/>
                <w:noProof/>
                <w:sz w:val="20"/>
                <w:szCs w:val="20"/>
                <w:lang w:eastAsia="en-US"/>
              </w:rPr>
              <w:t>sportskih</w:t>
            </w:r>
            <w:r w:rsidRPr="0087387E">
              <w:rPr>
                <w:rFonts w:ascii="Arial Narrow" w:eastAsia="Calibri" w:hAnsi="Arial Narrow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="Calibri" w:hAnsi="Arial Narrow"/>
                <w:noProof/>
                <w:sz w:val="20"/>
                <w:szCs w:val="20"/>
                <w:lang w:eastAsia="en-US"/>
              </w:rPr>
              <w:t>nauka</w:t>
            </w:r>
            <w:r w:rsidRPr="0087387E">
              <w:rPr>
                <w:rFonts w:ascii="Arial Narrow" w:eastAsia="Calibri" w:hAnsi="Arial Narrow"/>
                <w:noProof/>
                <w:sz w:val="20"/>
                <w:szCs w:val="20"/>
                <w:lang w:val="sr-Latn-CS" w:eastAsia="en-US"/>
              </w:rPr>
              <w:t>.</w:t>
            </w:r>
          </w:p>
          <w:p w14:paraId="6B052FA7" w14:textId="77777777" w:rsidR="005A5B54" w:rsidRPr="00575CB0" w:rsidRDefault="005A5B54" w:rsidP="00EE38D7">
            <w:pPr>
              <w:spacing w:after="200" w:line="276" w:lineRule="auto"/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</w:pP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Osnovne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vje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>š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tine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vezane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za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Pedago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>š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ko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>-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nastavni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studijski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program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u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sportu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su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identi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>č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ne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sa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vje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>š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tinama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koje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sti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>č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e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"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Sportski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trener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".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Razlika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je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š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to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su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studentima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ovog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studijskog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programa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znatno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pove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>ć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ane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kompetencije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vezane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za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pojedina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>č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ne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sportove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,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obzirom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da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studeneti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moraju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izu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>č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iti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osnovne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sportove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iz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svih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sportskih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grana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.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S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tim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u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vezi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ovim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studentima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su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u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velikom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mjeri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uve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>ć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ane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i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kompetencije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vje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>š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tina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,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posebno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zbog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sinergijskog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efekta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koji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proizilazi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iz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izuzetno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dobre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fizi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>č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ke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pripreme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koju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ovi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studenti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sti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>č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u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i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iz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pro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>š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irnog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spektra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vje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>š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tina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vezanog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za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sprotove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kod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kojih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je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faktor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vje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>š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tina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Pr="00575CB0">
              <w:rPr>
                <w:rFonts w:ascii="Arial Narrow" w:eastAsiaTheme="minorHAnsi" w:hAnsi="Arial Narrow" w:cstheme="minorBidi"/>
                <w:noProof/>
                <w:sz w:val="20"/>
                <w:szCs w:val="20"/>
                <w:lang w:eastAsia="en-US"/>
              </w:rPr>
              <w:t>primaran</w:t>
            </w:r>
            <w:r w:rsidRPr="0087387E">
              <w:rPr>
                <w:rFonts w:ascii="Arial Narrow" w:eastAsiaTheme="minorHAnsi" w:hAnsi="Arial Narrow" w:cstheme="minorBidi"/>
                <w:noProof/>
                <w:sz w:val="20"/>
                <w:szCs w:val="20"/>
                <w:lang w:val="sr-Latn-CS" w:eastAsia="en-US"/>
              </w:rPr>
              <w:t>.</w:t>
            </w:r>
          </w:p>
          <w:p w14:paraId="410216E0" w14:textId="77777777" w:rsidR="005A5B54" w:rsidRPr="00664573" w:rsidRDefault="005A5B54" w:rsidP="00EE38D7">
            <w:pPr>
              <w:spacing w:after="120"/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val="sr-Latn-CS" w:eastAsia="en-US"/>
              </w:rPr>
            </w:pPr>
            <w:r w:rsidRPr="00664573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eastAsia="en-US"/>
              </w:rPr>
              <w:t>Oblast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val="sr-Latn-CS" w:eastAsia="en-US"/>
              </w:rPr>
              <w:t xml:space="preserve"> 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eastAsia="en-US"/>
              </w:rPr>
              <w:t>zapo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val="sr-Latn-CS" w:eastAsia="en-US"/>
              </w:rPr>
              <w:t>š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eastAsia="en-US"/>
              </w:rPr>
              <w:t>ljavanja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val="sr-Latn-CS" w:eastAsia="en-US"/>
              </w:rPr>
              <w:t xml:space="preserve"> 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eastAsia="en-US"/>
              </w:rPr>
              <w:t>profesora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val="sr-Latn-CS" w:eastAsia="en-US"/>
              </w:rPr>
              <w:t xml:space="preserve"> 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eastAsia="en-US"/>
              </w:rPr>
              <w:t>fizi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val="sr-Latn-CS" w:eastAsia="en-US"/>
              </w:rPr>
              <w:t>č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eastAsia="en-US"/>
              </w:rPr>
              <w:t>kog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val="sr-Latn-CS" w:eastAsia="en-US"/>
              </w:rPr>
              <w:t xml:space="preserve"> 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eastAsia="en-US"/>
              </w:rPr>
              <w:t>vaspitanja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pacing w:val="2"/>
                <w:sz w:val="20"/>
                <w:szCs w:val="20"/>
                <w:lang w:val="sr-Latn-CS" w:eastAsia="en-US"/>
              </w:rPr>
              <w:t>:</w:t>
            </w:r>
          </w:p>
          <w:p w14:paraId="083456EF" w14:textId="77777777" w:rsidR="005A5B54" w:rsidRPr="00664573" w:rsidRDefault="005A5B54" w:rsidP="005A5B54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line="276" w:lineRule="auto"/>
              <w:ind w:left="284" w:right="11" w:hanging="284"/>
              <w:jc w:val="left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</w:pP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Školske ustanove i druge ustanove koje formalno i neformalno educiraju polaznike;</w:t>
            </w:r>
          </w:p>
          <w:p w14:paraId="5AF7D435" w14:textId="77777777" w:rsidR="005A5B54" w:rsidRPr="00664573" w:rsidRDefault="005A5B54" w:rsidP="005A5B54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line="276" w:lineRule="auto"/>
              <w:ind w:left="284" w:right="11" w:hanging="284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</w:pP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Razli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č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ite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sportske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organizacije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ustanove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, 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samo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-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organizovane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grupe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za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fizi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č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ko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vaspitanje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polaznika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razli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č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itim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sportskim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oblastima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, 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sport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lica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sa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posebnim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potrebama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(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invalidi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sl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.), 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rekreativne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grupe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slobonom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vremenu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, 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korporativni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sport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, 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fitnes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centri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;</w:t>
            </w:r>
          </w:p>
          <w:p w14:paraId="7094D6BC" w14:textId="77777777" w:rsidR="005A5B54" w:rsidRPr="00664573" w:rsidRDefault="005A5B54" w:rsidP="005A5B54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line="276" w:lineRule="auto"/>
              <w:ind w:left="284" w:right="11" w:hanging="284"/>
              <w:jc w:val="left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</w:pP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 xml:space="preserve">Turizam,   sportski   savezi,   sportski   objekti,  </w:t>
            </w:r>
          </w:p>
          <w:p w14:paraId="18FED034" w14:textId="77777777" w:rsidR="005A5B54" w:rsidRPr="00664573" w:rsidRDefault="005A5B54" w:rsidP="005A5B54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line="276" w:lineRule="auto"/>
              <w:ind w:left="284" w:right="11" w:hanging="284"/>
              <w:jc w:val="left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</w:pP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de-DE" w:eastAsia="en-US"/>
              </w:rPr>
              <w:t>Trenerski poslovi u području masovnog sporta i zdravstvenog sporta;</w:t>
            </w:r>
          </w:p>
          <w:p w14:paraId="02860F92" w14:textId="77777777" w:rsidR="005A5B54" w:rsidRPr="00664573" w:rsidRDefault="005A5B54" w:rsidP="005A5B54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line="276" w:lineRule="auto"/>
              <w:ind w:left="284" w:right="11" w:hanging="284"/>
              <w:jc w:val="left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</w:pP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Trenerski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polo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ž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aji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podru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č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ju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velnesa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, 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rekreacije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omladinskog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sporta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;</w:t>
            </w:r>
          </w:p>
          <w:p w14:paraId="6C0FFBC0" w14:textId="77777777" w:rsidR="005A5B54" w:rsidRPr="00664573" w:rsidRDefault="005A5B54" w:rsidP="005A5B54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line="276" w:lineRule="auto"/>
              <w:ind w:left="284" w:right="11" w:hanging="284"/>
              <w:jc w:val="left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</w:pP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Sportsko novinarstvo;</w:t>
            </w:r>
          </w:p>
          <w:p w14:paraId="3C39D8EF" w14:textId="77777777" w:rsidR="005A5B54" w:rsidRPr="00664573" w:rsidRDefault="005A5B54" w:rsidP="005A5B54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after="120" w:line="276" w:lineRule="auto"/>
              <w:ind w:left="284" w:right="11" w:hanging="284"/>
              <w:jc w:val="left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</w:pPr>
            <w:r w:rsidRPr="00664573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Funkcije u regionalnim i lokalnim  sportskim institucijama (referenti za sport i sl.);</w:t>
            </w:r>
          </w:p>
          <w:p w14:paraId="12440DB0" w14:textId="77777777" w:rsidR="005A5B54" w:rsidRPr="00BE27A7" w:rsidRDefault="005A5B54" w:rsidP="00EE38D7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</w:pP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Profesori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sporta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izra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đ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uju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operativne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odgojno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-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obrazovne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planove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programe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sudjeluju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izradu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ud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ž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benika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ostale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edukativne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literature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oblasti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fizi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č</w:t>
            </w:r>
            <w:r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ke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kulture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namjenjene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za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primarno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sekundarno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obrazovanje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. </w:t>
            </w:r>
            <w:r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Osposobljeni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su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da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vrednuju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č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eni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č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ka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dostignu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ć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,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vrednuju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svoju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uspje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š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nost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edukativnom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procesu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,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obavljaju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razredni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č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ke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poslove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,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vode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izvannastavne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aktivnosti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,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obavljaju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druge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odgojno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-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obrazovne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poslove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.</w:t>
            </w:r>
          </w:p>
          <w:p w14:paraId="57CDC9A4" w14:textId="77777777" w:rsidR="005A5B54" w:rsidRPr="00BE27A7" w:rsidRDefault="005A5B54" w:rsidP="00EE38D7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</w:pPr>
            <w:r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pedago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š</w:t>
            </w:r>
            <w:r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ko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-</w:t>
            </w:r>
            <w:r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didakti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č</w:t>
            </w:r>
            <w:r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koj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oblasti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profesori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sporta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su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osposobljeni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za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:</w:t>
            </w:r>
          </w:p>
          <w:p w14:paraId="0CBD74F8" w14:textId="77777777" w:rsidR="005A5B54" w:rsidRPr="00BE27A7" w:rsidRDefault="005A5B54" w:rsidP="005A5B5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</w:pP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 xml:space="preserve">odgojno-obrazovno planiranje i programiranje; </w:t>
            </w:r>
          </w:p>
          <w:p w14:paraId="5B3D0025" w14:textId="77777777" w:rsidR="005A5B54" w:rsidRPr="00BE27A7" w:rsidRDefault="005A5B54" w:rsidP="005A5B5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</w:pP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pripremu za pedagoški proces sa jasno razrađenim ciljevima, strukturom, sadržajem, planiranim aktivnostima učenika;</w:t>
            </w:r>
          </w:p>
          <w:p w14:paraId="4E3B722B" w14:textId="77777777" w:rsidR="005A5B54" w:rsidRPr="00BE27A7" w:rsidRDefault="005A5B54" w:rsidP="005A5B5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</w:pP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lastRenderedPageBreak/>
              <w:t>pripremu odgovarajućeg didaktičkog materijala i pomagala;</w:t>
            </w:r>
          </w:p>
          <w:p w14:paraId="5997B695" w14:textId="77777777" w:rsidR="005A5B54" w:rsidRPr="00BE27A7" w:rsidRDefault="005A5B54" w:rsidP="005A5B5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</w:pP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pou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č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avanje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osnovnih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znanja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oblastima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fizi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č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ke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kulture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vo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đ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enje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č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enika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ka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smislenom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interdisciplinarnom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povezivanju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tih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znanja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radi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sticanja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cjelovite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slike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svijeta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;</w:t>
            </w:r>
          </w:p>
          <w:p w14:paraId="2C445F9A" w14:textId="77777777" w:rsidR="005A5B54" w:rsidRPr="00BE27A7" w:rsidRDefault="005A5B54" w:rsidP="005A5B5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</w:pP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osposobljavanje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č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enika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da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razvijaju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vlastite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na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č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ine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č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enja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li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č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ni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sistem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mi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š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ljenja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; </w:t>
            </w:r>
          </w:p>
          <w:p w14:paraId="561458E2" w14:textId="77777777" w:rsidR="005A5B54" w:rsidRPr="00BE27A7" w:rsidRDefault="005A5B54" w:rsidP="005A5B5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</w:pP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poticanje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razvoja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svestrane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č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enikove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li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č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nosti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sa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naglaskom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na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razvijanje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spoznaje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kod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č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enika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da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je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ne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samo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biolo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š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ko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nego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dru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š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tveno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,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du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š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evno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duhovno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bi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ć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;</w:t>
            </w:r>
          </w:p>
          <w:p w14:paraId="65A2A9F2" w14:textId="77777777" w:rsidR="005A5B54" w:rsidRPr="00BE27A7" w:rsidRDefault="005A5B54" w:rsidP="005A5B5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</w:pP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ocjenjivanje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č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eni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č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kih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dostignu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ć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davanje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povratnih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informacija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č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enicima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o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njihovom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napredovanju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;</w:t>
            </w:r>
          </w:p>
          <w:p w14:paraId="2C5E8C92" w14:textId="77777777" w:rsidR="005A5B54" w:rsidRPr="00BE27A7" w:rsidRDefault="005A5B54" w:rsidP="005A5B5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</w:pP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obavje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š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tavanje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roditelja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o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č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eni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č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kim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dostignu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ć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ima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saradnju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sa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roditeljima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.</w:t>
            </w:r>
          </w:p>
          <w:p w14:paraId="424386D8" w14:textId="77777777" w:rsidR="005A5B54" w:rsidRPr="00BE27A7" w:rsidRDefault="005A5B54" w:rsidP="005A5B5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</w:pP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odgojni i savjetodavni rad sa učenicima;</w:t>
            </w:r>
          </w:p>
          <w:p w14:paraId="3398E316" w14:textId="77777777" w:rsidR="005A5B54" w:rsidRPr="00BE27A7" w:rsidRDefault="005A5B54" w:rsidP="005A5B5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</w:pP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vođenje razredne evidencije i administracije i dr.,</w:t>
            </w:r>
          </w:p>
          <w:p w14:paraId="0B4C9BF0" w14:textId="77777777" w:rsidR="005A5B54" w:rsidRPr="00BE27A7" w:rsidRDefault="005A5B54" w:rsidP="005A5B5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</w:pP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vo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đ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enje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izvannastavnih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aktivnosti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,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organizovanje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ekskurzija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izleta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i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 xml:space="preserve"> </w:t>
            </w:r>
            <w:r w:rsidRPr="00BE27A7">
              <w:rPr>
                <w:rFonts w:ascii="Arial Narrow" w:eastAsia="Calibri" w:hAnsi="Arial Narrow" w:cs="Calibri"/>
                <w:noProof/>
                <w:sz w:val="20"/>
                <w:szCs w:val="20"/>
                <w:lang w:eastAsia="bs-Latn-BA"/>
              </w:rPr>
              <w:t>dr</w:t>
            </w:r>
            <w:r w:rsidRPr="0087387E">
              <w:rPr>
                <w:rFonts w:ascii="Arial Narrow" w:eastAsia="Calibri" w:hAnsi="Arial Narrow" w:cs="Calibri"/>
                <w:noProof/>
                <w:sz w:val="20"/>
                <w:szCs w:val="20"/>
                <w:lang w:val="sr-Latn-CS" w:eastAsia="bs-Latn-BA"/>
              </w:rPr>
              <w:t>.;</w:t>
            </w:r>
          </w:p>
          <w:p w14:paraId="1506EA9B" w14:textId="77777777" w:rsidR="005A5B54" w:rsidRPr="00411AB3" w:rsidRDefault="005A5B54" w:rsidP="00EE38D7">
            <w:pPr>
              <w:tabs>
                <w:tab w:val="left" w:pos="392"/>
              </w:tabs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 xml:space="preserve">Studenti su osposobljeni i za poslove u pojedinačnim sportskim organizacijama i klubovima, sportskim savezima, </w:t>
            </w:r>
            <w:r w:rsidRPr="00411AB3"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komercijaln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im</w:t>
            </w:r>
            <w:r w:rsidRPr="00411AB3"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 xml:space="preserve"> sportsko-rekreativn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im</w:t>
            </w:r>
            <w:r w:rsidRPr="00411AB3"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 xml:space="preserve"> i zdravstven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im</w:t>
            </w:r>
            <w:r w:rsidRPr="00411AB3"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 xml:space="preserve"> organizacij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ama</w:t>
            </w:r>
            <w:r w:rsidRPr="00411AB3"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 xml:space="preserve">i </w:t>
            </w:r>
            <w:r w:rsidRPr="00411AB3"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turističk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im</w:t>
            </w:r>
            <w:r w:rsidRPr="00411AB3"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 xml:space="preserve"> organizacij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 xml:space="preserve">ama, kao i za organizacione, upravljačke i planske poslove u užim </w:t>
            </w:r>
            <w:r w:rsidRPr="00411AB3"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oblasti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ma</w:t>
            </w:r>
            <w:r w:rsidRPr="00411AB3"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 xml:space="preserve"> fizičke kulture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.</w:t>
            </w:r>
          </w:p>
          <w:p w14:paraId="4562FA6D" w14:textId="77777777" w:rsidR="005A5B54" w:rsidRPr="00411AB3" w:rsidRDefault="005A5B54" w:rsidP="00EE38D7">
            <w:pPr>
              <w:tabs>
                <w:tab w:val="left" w:pos="392"/>
              </w:tabs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Studenti su takođe osposobljeni za izvršavanje f</w:t>
            </w:r>
            <w:r w:rsidRPr="00411AB3"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unkcij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a</w:t>
            </w:r>
            <w:r w:rsidRPr="00411AB3"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 xml:space="preserve"> u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 xml:space="preserve">rubnim </w:t>
            </w:r>
            <w:r w:rsidRPr="00411AB3"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oblastima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 xml:space="preserve"> primjene sporta</w:t>
            </w:r>
            <w:r w:rsidRPr="00411AB3"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 xml:space="preserve"> z</w:t>
            </w:r>
            <w:r w:rsidRPr="00411AB3"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dravstv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a, rekreacije</w:t>
            </w:r>
            <w:r w:rsidRPr="00411AB3"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 xml:space="preserve"> i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wellnessa, i</w:t>
            </w:r>
            <w:r w:rsidRPr="00411AB3"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ndustriji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e</w:t>
            </w:r>
            <w:r w:rsidRPr="00411AB3"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 xml:space="preserve"> sportske opreme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, s</w:t>
            </w:r>
            <w:r w:rsidRPr="00411AB3"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port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ske</w:t>
            </w:r>
            <w:r w:rsidRPr="00411AB3"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 xml:space="preserve"> politik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 xml:space="preserve">e u nacionalnim i </w:t>
            </w:r>
            <w:r w:rsidRPr="00411AB3"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internacionalni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m</w:t>
            </w:r>
            <w:r w:rsidRPr="00411AB3"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okvirima, s</w:t>
            </w:r>
            <w:r w:rsidRPr="00411AB3"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portsk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og turizma, s</w:t>
            </w:r>
            <w:r w:rsidRPr="00411AB3"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port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a</w:t>
            </w:r>
            <w:r w:rsidRPr="00411AB3"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 xml:space="preserve"> slobodnog vremena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.</w:t>
            </w:r>
          </w:p>
          <w:p w14:paraId="012DF155" w14:textId="77777777" w:rsidR="005A5B54" w:rsidRDefault="005A5B54" w:rsidP="00EE38D7">
            <w:pPr>
              <w:tabs>
                <w:tab w:val="left" w:pos="401"/>
              </w:tabs>
              <w:spacing w:before="120" w:after="120"/>
              <w:rPr>
                <w:rFonts w:cs="Arial"/>
                <w:sz w:val="18"/>
                <w:szCs w:val="18"/>
                <w:lang w:val="sr-Latn-CS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tab/>
            </w:r>
            <w:r w:rsidRPr="005A5F29">
              <w:rPr>
                <w:rFonts w:cs="Arial"/>
                <w:sz w:val="18"/>
                <w:szCs w:val="18"/>
                <w:lang w:val="sr-Latn-CS"/>
              </w:rPr>
              <w:t>"</w:t>
            </w:r>
            <w:r w:rsidRPr="00664573">
              <w:rPr>
                <w:rFonts w:cs="Arial"/>
                <w:b/>
                <w:sz w:val="18"/>
                <w:szCs w:val="18"/>
                <w:lang w:val="sr-Latn-CS"/>
              </w:rPr>
              <w:t>Pedagoško-nastavn</w:t>
            </w:r>
            <w:r>
              <w:rPr>
                <w:rFonts w:cs="Arial"/>
                <w:b/>
                <w:sz w:val="18"/>
                <w:szCs w:val="18"/>
                <w:lang w:val="sr-Latn-CS"/>
              </w:rPr>
              <w:t xml:space="preserve">i </w:t>
            </w:r>
            <w:r w:rsidRPr="00664573">
              <w:rPr>
                <w:rFonts w:cs="Arial"/>
                <w:b/>
                <w:sz w:val="18"/>
                <w:szCs w:val="18"/>
                <w:lang w:val="sr-Latn-CS"/>
              </w:rPr>
              <w:t>studijsk</w:t>
            </w:r>
            <w:r>
              <w:rPr>
                <w:rFonts w:cs="Arial"/>
                <w:b/>
                <w:sz w:val="18"/>
                <w:szCs w:val="18"/>
                <w:lang w:val="sr-Latn-CS"/>
              </w:rPr>
              <w:t xml:space="preserve">i </w:t>
            </w:r>
            <w:r w:rsidRPr="00664573">
              <w:rPr>
                <w:rFonts w:cs="Arial"/>
                <w:b/>
                <w:sz w:val="18"/>
                <w:szCs w:val="18"/>
                <w:lang w:val="sr-Latn-CS"/>
              </w:rPr>
              <w:t>program u sportu</w:t>
            </w:r>
            <w:r w:rsidRPr="005A5F29">
              <w:rPr>
                <w:rFonts w:cs="Arial"/>
                <w:sz w:val="18"/>
                <w:szCs w:val="18"/>
                <w:lang w:val="sr-Latn-CS"/>
              </w:rPr>
              <w:t>"</w:t>
            </w:r>
            <w:r>
              <w:rPr>
                <w:rFonts w:cs="Arial"/>
                <w:sz w:val="18"/>
                <w:szCs w:val="18"/>
                <w:lang w:val="sr-Latn-CS"/>
              </w:rPr>
              <w:t xml:space="preserve"> u četverogodišnjem trajanju sastoji se od </w:t>
            </w:r>
            <w:r w:rsidRPr="006D1463">
              <w:rPr>
                <w:rFonts w:cs="Arial"/>
                <w:b/>
                <w:sz w:val="18"/>
                <w:szCs w:val="18"/>
                <w:lang w:val="sr-Latn-CS"/>
              </w:rPr>
              <w:t>4</w:t>
            </w:r>
            <w:r>
              <w:rPr>
                <w:rFonts w:cs="Arial"/>
                <w:b/>
                <w:sz w:val="18"/>
                <w:szCs w:val="18"/>
                <w:lang w:val="sr-Latn-CS"/>
              </w:rPr>
              <w:t>1</w:t>
            </w:r>
            <w:r w:rsidRPr="00C26544">
              <w:rPr>
                <w:rFonts w:cs="Arial"/>
                <w:sz w:val="18"/>
                <w:szCs w:val="18"/>
                <w:lang w:val="sr-Latn-CS"/>
              </w:rPr>
              <w:t xml:space="preserve"> predmeta</w:t>
            </w:r>
            <w:r>
              <w:rPr>
                <w:rFonts w:cs="Arial"/>
                <w:sz w:val="18"/>
                <w:szCs w:val="18"/>
                <w:lang w:val="sr-Latn-CS"/>
              </w:rPr>
              <w:t>/modula</w:t>
            </w:r>
            <w:r w:rsidRPr="00C26544">
              <w:rPr>
                <w:rFonts w:cs="Arial"/>
                <w:sz w:val="18"/>
                <w:szCs w:val="18"/>
                <w:lang w:val="sr-Latn-CS"/>
              </w:rPr>
              <w:t xml:space="preserve"> od kojih </w:t>
            </w:r>
            <w:r>
              <w:rPr>
                <w:rFonts w:cs="Arial"/>
                <w:b/>
                <w:sz w:val="18"/>
                <w:szCs w:val="18"/>
                <w:lang w:val="sr-Latn-CS"/>
              </w:rPr>
              <w:t>38</w:t>
            </w:r>
            <w:r w:rsidRPr="00C26544">
              <w:rPr>
                <w:rFonts w:cs="Arial"/>
                <w:sz w:val="18"/>
                <w:szCs w:val="18"/>
                <w:lang w:val="sr-Latn-CS"/>
              </w:rPr>
              <w:t xml:space="preserve"> predmeta čini obavezni</w:t>
            </w:r>
            <w:r>
              <w:rPr>
                <w:rFonts w:cs="Arial"/>
                <w:sz w:val="18"/>
                <w:szCs w:val="18"/>
                <w:lang w:val="sr-Latn-CS"/>
              </w:rPr>
              <w:t>,</w:t>
            </w:r>
            <w:r w:rsidRPr="00C26544">
              <w:rPr>
                <w:rFonts w:cs="Arial"/>
                <w:sz w:val="18"/>
                <w:szCs w:val="18"/>
                <w:lang w:val="sr-Latn-CS"/>
              </w:rPr>
              <w:t xml:space="preserve"> a </w:t>
            </w:r>
            <w:r>
              <w:rPr>
                <w:rFonts w:cs="Arial"/>
                <w:sz w:val="18"/>
                <w:szCs w:val="18"/>
                <w:lang w:val="sr-Latn-CS"/>
              </w:rPr>
              <w:t>3</w:t>
            </w:r>
            <w:r w:rsidRPr="00C26544">
              <w:rPr>
                <w:rFonts w:cs="Arial"/>
                <w:sz w:val="18"/>
                <w:szCs w:val="18"/>
                <w:lang w:val="sr-Latn-CS"/>
              </w:rPr>
              <w:t xml:space="preserve"> predmeta čin</w:t>
            </w:r>
            <w:r>
              <w:rPr>
                <w:rFonts w:cs="Arial"/>
                <w:sz w:val="18"/>
                <w:szCs w:val="18"/>
                <w:lang w:val="sr-Latn-CS"/>
              </w:rPr>
              <w:t>e</w:t>
            </w:r>
            <w:r w:rsidRPr="00C26544">
              <w:rPr>
                <w:rFonts w:cs="Arial"/>
                <w:sz w:val="18"/>
                <w:szCs w:val="18"/>
                <w:lang w:val="sr-Latn-CS"/>
              </w:rPr>
              <w:t xml:space="preserve"> izborni program. </w:t>
            </w:r>
            <w:r>
              <w:rPr>
                <w:rFonts w:cs="Arial"/>
                <w:sz w:val="18"/>
                <w:szCs w:val="18"/>
                <w:lang w:val="sr-Latn-CS"/>
              </w:rPr>
              <w:t xml:space="preserve">Student je obavezan da u 6. i 7. semestru obavi pedagošku praksu u nekoj od školskih ustanova na osnovnom ili srednješkolskom nivou. </w:t>
            </w:r>
            <w:r w:rsidRPr="00C26544">
              <w:rPr>
                <w:rFonts w:cs="Arial"/>
                <w:sz w:val="18"/>
                <w:szCs w:val="18"/>
                <w:lang w:val="sr-Latn-CS"/>
              </w:rPr>
              <w:t xml:space="preserve">U okviru obaveznog programa </w:t>
            </w:r>
            <w:r w:rsidRPr="006D1463">
              <w:rPr>
                <w:rFonts w:cs="Arial"/>
                <w:b/>
                <w:sz w:val="18"/>
                <w:szCs w:val="18"/>
                <w:lang w:val="sr-Latn-CS"/>
              </w:rPr>
              <w:t>2</w:t>
            </w:r>
            <w:r w:rsidRPr="00885133">
              <w:rPr>
                <w:rFonts w:cs="Arial"/>
                <w:b/>
                <w:sz w:val="18"/>
                <w:szCs w:val="18"/>
                <w:lang w:val="sr-Latn-CS"/>
              </w:rPr>
              <w:t>1</w:t>
            </w:r>
            <w:r w:rsidRPr="00885133">
              <w:rPr>
                <w:rFonts w:cs="Arial"/>
                <w:sz w:val="18"/>
                <w:szCs w:val="18"/>
                <w:lang w:val="sr-Latn-CS"/>
              </w:rPr>
              <w:t xml:space="preserve"> predmet predstavljaju zajedničke osnove svih studijskih grupa koje su uvedene na Fakultetu </w:t>
            </w:r>
            <w:r>
              <w:rPr>
                <w:rFonts w:cs="Arial"/>
                <w:sz w:val="18"/>
                <w:szCs w:val="18"/>
                <w:lang w:val="sr-Latn-CS"/>
              </w:rPr>
              <w:t xml:space="preserve">sportskih nauka </w:t>
            </w:r>
            <w:r w:rsidRPr="00885133">
              <w:rPr>
                <w:rFonts w:cs="Arial"/>
                <w:sz w:val="18"/>
                <w:szCs w:val="18"/>
                <w:lang w:val="sr-Latn-CS"/>
              </w:rPr>
              <w:t xml:space="preserve">(od kojih su dva predmeta strani jezici). Ukupno </w:t>
            </w:r>
            <w:r>
              <w:rPr>
                <w:rFonts w:cs="Arial"/>
                <w:b/>
                <w:sz w:val="18"/>
                <w:szCs w:val="18"/>
                <w:lang w:val="sr-Latn-CS"/>
              </w:rPr>
              <w:t>25</w:t>
            </w:r>
            <w:r w:rsidRPr="00885133">
              <w:rPr>
                <w:rFonts w:cs="Arial"/>
                <w:sz w:val="18"/>
                <w:szCs w:val="18"/>
                <w:lang w:val="sr-Latn-CS"/>
              </w:rPr>
              <w:t xml:space="preserve"> predmet</w:t>
            </w:r>
            <w:r>
              <w:rPr>
                <w:rFonts w:cs="Arial"/>
                <w:sz w:val="18"/>
                <w:szCs w:val="18"/>
                <w:lang w:val="sr-Latn-CS"/>
              </w:rPr>
              <w:t>a</w:t>
            </w:r>
            <w:r w:rsidRPr="00885133">
              <w:rPr>
                <w:rFonts w:cs="Arial"/>
                <w:sz w:val="18"/>
                <w:szCs w:val="18"/>
                <w:lang w:val="sr-Latn-CS"/>
              </w:rPr>
              <w:t xml:space="preserve"> čine "</w:t>
            </w:r>
            <w:r>
              <w:rPr>
                <w:rFonts w:cs="Arial"/>
                <w:sz w:val="18"/>
                <w:szCs w:val="18"/>
                <w:lang w:val="sr-Latn-CS"/>
              </w:rPr>
              <w:t xml:space="preserve">matično </w:t>
            </w:r>
            <w:r w:rsidRPr="00885133">
              <w:rPr>
                <w:rFonts w:cs="Arial"/>
                <w:sz w:val="18"/>
                <w:szCs w:val="18"/>
                <w:lang w:val="sr-Latn-CS"/>
              </w:rPr>
              <w:t>jezgr</w:t>
            </w:r>
            <w:r>
              <w:rPr>
                <w:rFonts w:cs="Arial"/>
                <w:sz w:val="18"/>
                <w:szCs w:val="18"/>
                <w:lang w:val="sr-Latn-CS"/>
              </w:rPr>
              <w:t>o</w:t>
            </w:r>
            <w:r w:rsidRPr="00885133">
              <w:rPr>
                <w:rFonts w:cs="Arial"/>
                <w:sz w:val="18"/>
                <w:szCs w:val="18"/>
                <w:lang w:val="sr-Latn-CS"/>
              </w:rPr>
              <w:t>" studijsk</w:t>
            </w:r>
            <w:r>
              <w:rPr>
                <w:rFonts w:cs="Arial"/>
                <w:sz w:val="18"/>
                <w:szCs w:val="18"/>
                <w:lang w:val="sr-Latn-CS"/>
              </w:rPr>
              <w:t>og</w:t>
            </w:r>
            <w:r w:rsidRPr="00885133">
              <w:rPr>
                <w:rFonts w:cs="Arial"/>
                <w:sz w:val="18"/>
                <w:szCs w:val="18"/>
                <w:lang w:val="sr-Latn-CS"/>
              </w:rPr>
              <w:t xml:space="preserve"> program</w:t>
            </w:r>
            <w:r>
              <w:rPr>
                <w:rFonts w:cs="Arial"/>
                <w:sz w:val="18"/>
                <w:szCs w:val="18"/>
                <w:lang w:val="sr-Latn-CS"/>
              </w:rPr>
              <w:t>a.</w:t>
            </w:r>
            <w:r w:rsidRPr="00885133">
              <w:rPr>
                <w:rFonts w:cs="Arial"/>
                <w:sz w:val="18"/>
                <w:szCs w:val="18"/>
                <w:lang w:val="sr-Latn-CS"/>
              </w:rPr>
              <w:t xml:space="preserve"> </w:t>
            </w:r>
          </w:p>
          <w:bookmarkEnd w:id="0"/>
          <w:p w14:paraId="5A8FF32A" w14:textId="77777777" w:rsidR="005A5B54" w:rsidRPr="00DE0195" w:rsidRDefault="005A5B54" w:rsidP="00EE38D7">
            <w:pPr>
              <w:tabs>
                <w:tab w:val="left" w:pos="401"/>
              </w:tabs>
              <w:spacing w:before="120" w:after="60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sz w:val="20"/>
                <w:szCs w:val="20"/>
                <w:lang w:val="sr-Latn-CS"/>
              </w:rPr>
              <w:tab/>
            </w:r>
            <w:r w:rsidRPr="00DE0195">
              <w:rPr>
                <w:rFonts w:ascii="Arial Narrow" w:hAnsi="Arial Narrow"/>
                <w:sz w:val="20"/>
                <w:szCs w:val="20"/>
                <w:lang w:val="sr-Latn-CS"/>
              </w:rPr>
              <w:t xml:space="preserve">Nastavni program realizuje se tako što je studentima na raspolaganju tokom 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 xml:space="preserve">svake </w:t>
            </w:r>
            <w:r w:rsidRPr="00DE0195">
              <w:rPr>
                <w:rFonts w:ascii="Arial Narrow" w:hAnsi="Arial Narrow"/>
                <w:sz w:val="20"/>
                <w:szCs w:val="20"/>
                <w:lang w:val="sr-Latn-CS"/>
              </w:rPr>
              <w:t>školske godine (</w:t>
            </w:r>
            <w:r w:rsidRPr="00DE0195">
              <w:rPr>
                <w:rFonts w:ascii="Arial Narrow" w:hAnsi="Arial Narrow"/>
                <w:i/>
                <w:sz w:val="20"/>
                <w:szCs w:val="20"/>
                <w:lang w:val="sr-Latn-CS"/>
              </w:rPr>
              <w:t>dva semestra</w:t>
            </w:r>
            <w:r w:rsidRPr="00DE0195">
              <w:rPr>
                <w:rFonts w:ascii="Arial Narrow" w:hAnsi="Arial Narrow"/>
                <w:sz w:val="20"/>
                <w:szCs w:val="20"/>
                <w:lang w:val="sr-Latn-CS"/>
              </w:rPr>
              <w:t xml:space="preserve">) ukupno </w:t>
            </w:r>
            <w:r w:rsidRPr="00DE0195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15</w:t>
            </w:r>
            <w:r w:rsidRPr="00DE0195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predmeta od kojih je </w:t>
            </w:r>
            <w:r w:rsidRPr="00DE0195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10</w:t>
            </w:r>
            <w:r w:rsidRPr="00DE0195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obaveznih predmeta (</w:t>
            </w:r>
            <w:r w:rsidRPr="00DE0195">
              <w:rPr>
                <w:rFonts w:ascii="Arial Narrow" w:hAnsi="Arial Narrow"/>
                <w:i/>
                <w:sz w:val="20"/>
                <w:szCs w:val="20"/>
                <w:lang w:val="sr-Latn-CS"/>
              </w:rPr>
              <w:t>iz grupe zajedničkih osnova i studijskog jezgra</w:t>
            </w:r>
            <w:r w:rsidRPr="00DE0195">
              <w:rPr>
                <w:rFonts w:ascii="Arial Narrow" w:hAnsi="Arial Narrow"/>
                <w:sz w:val="20"/>
                <w:szCs w:val="20"/>
                <w:lang w:val="sr-Latn-CS"/>
              </w:rPr>
              <w:t>), dva predmeta su izborni specijalistički predmet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i</w:t>
            </w:r>
            <w:r w:rsidRPr="00DE0195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koji su locirani u prvom, trećem i šestom semestru (</w:t>
            </w:r>
            <w:r w:rsidRPr="00DE0195">
              <w:rPr>
                <w:rFonts w:ascii="Arial Narrow" w:hAnsi="Arial Narrow"/>
                <w:i/>
                <w:sz w:val="20"/>
                <w:szCs w:val="20"/>
                <w:lang w:val="sr-Latn-CS"/>
              </w:rPr>
              <w:t>student bira predmet iz skupa od 60 predmeta raspoređenih u 5 kategorija izbornih predmeta</w:t>
            </w:r>
            <w:r w:rsidRPr="00DE0195">
              <w:rPr>
                <w:rFonts w:ascii="Arial Narrow" w:hAnsi="Arial Narrow"/>
                <w:sz w:val="20"/>
                <w:szCs w:val="20"/>
                <w:lang w:val="sr-Latn-CS"/>
              </w:rPr>
              <w:t>), te 2 izborna modularna bloka u četvrtom i petom semestru</w:t>
            </w:r>
            <w:r w:rsidRPr="00DE0195">
              <w:rPr>
                <w:rFonts w:ascii="Arial Narrow" w:hAnsi="Arial Narrow" w:cs="Arial"/>
                <w:sz w:val="20"/>
                <w:szCs w:val="20"/>
                <w:lang w:val="sr-Latn-CS"/>
              </w:rPr>
              <w:t>:</w:t>
            </w:r>
          </w:p>
          <w:p w14:paraId="5F706F51" w14:textId="77777777" w:rsidR="005A5B54" w:rsidRPr="00DE0195" w:rsidRDefault="005A5B54" w:rsidP="005A5B54">
            <w:pPr>
              <w:numPr>
                <w:ilvl w:val="0"/>
                <w:numId w:val="20"/>
              </w:numPr>
              <w:tabs>
                <w:tab w:val="clear" w:pos="2060"/>
                <w:tab w:val="num" w:pos="698"/>
              </w:tabs>
              <w:spacing w:before="60" w:after="60"/>
              <w:ind w:left="697" w:hanging="357"/>
              <w:rPr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  <w:r w:rsidRPr="00DE0195">
              <w:rPr>
                <w:rFonts w:ascii="Arial Narrow" w:hAnsi="Arial Narrow"/>
                <w:color w:val="000000"/>
                <w:sz w:val="20"/>
                <w:szCs w:val="20"/>
                <w:lang w:val="sr-Latn-CS"/>
              </w:rPr>
              <w:t>Teorijsko-metodološki izborni modul u sportu, i</w:t>
            </w:r>
          </w:p>
          <w:p w14:paraId="776B72A7" w14:textId="77777777" w:rsidR="005A5B54" w:rsidRPr="00DE0195" w:rsidRDefault="005A5B54" w:rsidP="005A5B54">
            <w:pPr>
              <w:numPr>
                <w:ilvl w:val="0"/>
                <w:numId w:val="20"/>
              </w:numPr>
              <w:tabs>
                <w:tab w:val="clear" w:pos="2060"/>
                <w:tab w:val="num" w:pos="698"/>
              </w:tabs>
              <w:spacing w:before="60" w:after="120"/>
              <w:ind w:left="697" w:hanging="357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DE0195">
              <w:rPr>
                <w:rFonts w:ascii="Arial Narrow" w:hAnsi="Arial Narrow"/>
                <w:color w:val="000000"/>
                <w:sz w:val="20"/>
                <w:szCs w:val="20"/>
                <w:lang w:val="sr-Latn-CS"/>
              </w:rPr>
              <w:t>Stručno-aplikativni izborni modul u sportu</w:t>
            </w:r>
          </w:p>
          <w:p w14:paraId="701A7703" w14:textId="77777777" w:rsidR="005A5B54" w:rsidRPr="00DE0195" w:rsidRDefault="005A5B54" w:rsidP="00EE38D7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  <w:lang w:val="sr-Latn-CS"/>
              </w:rPr>
            </w:pPr>
            <w:r w:rsidRPr="00DE0195">
              <w:rPr>
                <w:rFonts w:ascii="Arial Narrow" w:hAnsi="Arial Narrow"/>
                <w:color w:val="000000"/>
                <w:sz w:val="20"/>
                <w:szCs w:val="20"/>
                <w:lang w:val="sr-Latn-CS"/>
              </w:rPr>
              <w:t xml:space="preserve">u okvirima kojih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sr-Latn-CS"/>
              </w:rPr>
              <w:t xml:space="preserve">student </w:t>
            </w:r>
            <w:r w:rsidRPr="00DE0195">
              <w:rPr>
                <w:rFonts w:ascii="Arial Narrow" w:hAnsi="Arial Narrow"/>
                <w:color w:val="000000"/>
                <w:sz w:val="20"/>
                <w:szCs w:val="20"/>
                <w:lang w:val="sr-Latn-CS"/>
              </w:rPr>
              <w:t>savladava f</w:t>
            </w:r>
            <w:r w:rsidRPr="00DE0195">
              <w:rPr>
                <w:rFonts w:ascii="Arial Narrow" w:hAnsi="Arial Narrow" w:cs="Arial"/>
                <w:color w:val="000000"/>
                <w:sz w:val="20"/>
                <w:szCs w:val="20"/>
                <w:lang w:val="sr-Latn-CS"/>
              </w:rPr>
              <w:t>izičku pripremu, tehniku, metodiku i taktiku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sr-Latn-CS"/>
              </w:rPr>
              <w:t>,</w:t>
            </w:r>
            <w:r w:rsidRPr="00DE0195">
              <w:rPr>
                <w:rFonts w:ascii="Arial Narrow" w:hAnsi="Arial Narrow" w:cs="Arial"/>
                <w:color w:val="000000"/>
                <w:sz w:val="20"/>
                <w:szCs w:val="20"/>
                <w:lang w:val="sr-Latn-CS"/>
              </w:rPr>
              <w:t xml:space="preserve"> te stručno aplikativna znanja i vještine iz dvije izabrane sportske grane. </w:t>
            </w:r>
          </w:p>
          <w:p w14:paraId="3FB820D8" w14:textId="77777777" w:rsidR="005A5B54" w:rsidRDefault="005A5B54" w:rsidP="00EE38D7">
            <w:pPr>
              <w:tabs>
                <w:tab w:val="left" w:pos="401"/>
              </w:tabs>
              <w:spacing w:before="120" w:after="60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ab/>
            </w:r>
            <w:r w:rsidRPr="00817BE5">
              <w:rPr>
                <w:sz w:val="18"/>
                <w:szCs w:val="18"/>
                <w:lang w:val="sr-Latn-CS"/>
              </w:rPr>
              <w:t xml:space="preserve">Studenti su obavezni da tokom studija preuzmu osnovne vještine </w:t>
            </w:r>
            <w:r>
              <w:rPr>
                <w:sz w:val="18"/>
                <w:szCs w:val="18"/>
                <w:lang w:val="sr-Latn-CS"/>
              </w:rPr>
              <w:t xml:space="preserve">i fizičko-kondicione parametre </w:t>
            </w:r>
            <w:r w:rsidRPr="00817BE5">
              <w:rPr>
                <w:sz w:val="18"/>
                <w:szCs w:val="18"/>
                <w:lang w:val="sr-Latn-CS"/>
              </w:rPr>
              <w:t xml:space="preserve">vezane za izabrane sportske grane u okviru studijskih modula, kao i vještine plivanja, skijanja, bazičnih motoričkih aktivnosti, </w:t>
            </w:r>
            <w:r>
              <w:rPr>
                <w:sz w:val="18"/>
                <w:szCs w:val="18"/>
                <w:lang w:val="sr-Latn-CS"/>
              </w:rPr>
              <w:t>s</w:t>
            </w:r>
            <w:r w:rsidRPr="00817BE5">
              <w:rPr>
                <w:sz w:val="18"/>
                <w:szCs w:val="18"/>
                <w:lang w:val="sr-Latn-CS"/>
              </w:rPr>
              <w:t>portsk</w:t>
            </w:r>
            <w:r>
              <w:rPr>
                <w:sz w:val="18"/>
                <w:szCs w:val="18"/>
                <w:lang w:val="sr-Latn-CS"/>
              </w:rPr>
              <w:t>e</w:t>
            </w:r>
            <w:r w:rsidRPr="00817BE5">
              <w:rPr>
                <w:sz w:val="18"/>
                <w:szCs w:val="18"/>
                <w:lang w:val="sr-Latn-CS"/>
              </w:rPr>
              <w:t xml:space="preserve"> rekreacij</w:t>
            </w:r>
            <w:r>
              <w:rPr>
                <w:sz w:val="18"/>
                <w:szCs w:val="18"/>
                <w:lang w:val="sr-Latn-CS"/>
              </w:rPr>
              <w:t>e</w:t>
            </w:r>
            <w:r w:rsidRPr="00817BE5">
              <w:rPr>
                <w:sz w:val="18"/>
                <w:szCs w:val="18"/>
                <w:lang w:val="sr-Latn-CS"/>
              </w:rPr>
              <w:t xml:space="preserve"> i aktivnosti u prirodi</w:t>
            </w:r>
            <w:r>
              <w:rPr>
                <w:sz w:val="18"/>
                <w:szCs w:val="18"/>
                <w:lang w:val="sr-Latn-CS"/>
              </w:rPr>
              <w:t>.</w:t>
            </w:r>
          </w:p>
          <w:p w14:paraId="15D0C727" w14:textId="77777777" w:rsidR="005A5B54" w:rsidRDefault="005A5B54" w:rsidP="00EE38D7">
            <w:pPr>
              <w:tabs>
                <w:tab w:val="left" w:pos="401"/>
              </w:tabs>
              <w:spacing w:before="120" w:after="60"/>
              <w:rPr>
                <w:rFonts w:ascii="Arial Narrow" w:hAnsi="Arial Narrow"/>
                <w:color w:val="000000"/>
                <w:spacing w:val="5"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sr-Latn-CS"/>
              </w:rPr>
              <w:tab/>
            </w:r>
            <w:r w:rsidRPr="00411AB3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sr-Latn-CS"/>
              </w:rPr>
              <w:t xml:space="preserve">U okviru studija stvoreni su temelji za doživotnu profesionalnu </w:t>
            </w:r>
            <w:r w:rsidRPr="00411AB3">
              <w:rPr>
                <w:rFonts w:ascii="Arial Narrow" w:hAnsi="Arial Narrow"/>
                <w:color w:val="000000"/>
                <w:spacing w:val="5"/>
                <w:sz w:val="20"/>
                <w:szCs w:val="20"/>
                <w:lang w:val="sr-Latn-CS"/>
              </w:rPr>
              <w:t>mobilnost i permanentni stručni razvoj.</w:t>
            </w:r>
          </w:p>
          <w:p w14:paraId="0574DDFE" w14:textId="77777777" w:rsidR="005A5B54" w:rsidRPr="00BE27A7" w:rsidRDefault="005A5B54" w:rsidP="00EE38D7">
            <w:pPr>
              <w:tabs>
                <w:tab w:val="left" w:pos="401"/>
              </w:tabs>
              <w:spacing w:before="120" w:after="60"/>
              <w:rPr>
                <w:rFonts w:ascii="Arial Narrow" w:eastAsia="Times New Roman" w:hAnsi="Arial Narrow" w:cs="Calibri"/>
                <w:b/>
                <w:noProof/>
                <w:sz w:val="20"/>
                <w:szCs w:val="20"/>
                <w:lang w:val="sr-Latn-CS" w:eastAsia="en-US"/>
              </w:rPr>
            </w:pPr>
            <w:r w:rsidRPr="00BE27A7">
              <w:rPr>
                <w:rFonts w:ascii="Arial Narrow" w:eastAsia="Times New Roman" w:hAnsi="Arial Narrow" w:cs="Calibri"/>
                <w:b/>
                <w:noProof/>
                <w:sz w:val="20"/>
                <w:szCs w:val="20"/>
                <w:lang w:eastAsia="en-US"/>
              </w:rPr>
              <w:t xml:space="preserve">Specifični deskriptori studija profesora fizičkog vaspitanja: </w:t>
            </w:r>
          </w:p>
          <w:p w14:paraId="6F74FCF0" w14:textId="77777777" w:rsidR="005A5B54" w:rsidRPr="00BE27A7" w:rsidRDefault="005A5B54" w:rsidP="005A5B5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num" w:pos="630"/>
              </w:tabs>
              <w:autoSpaceDE w:val="0"/>
              <w:autoSpaceDN w:val="0"/>
              <w:adjustRightInd w:val="0"/>
              <w:spacing w:line="276" w:lineRule="auto"/>
              <w:ind w:left="630" w:right="11" w:hanging="346"/>
              <w:jc w:val="left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</w:pP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Osposobljeni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su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da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predaju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fizi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č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ku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kulturu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kao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pedagozi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na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primarnom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sekundarnom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š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kolskom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nivou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(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osnovna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srednja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š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kola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),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te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da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prilagode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metodiku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rada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specifi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č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nosti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ma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ciljne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pedago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š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ke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grupe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; </w:t>
            </w:r>
          </w:p>
          <w:p w14:paraId="76186EB5" w14:textId="77777777" w:rsidR="005A5B54" w:rsidRPr="00BE27A7" w:rsidRDefault="005A5B54" w:rsidP="005A5B5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num" w:pos="630"/>
              </w:tabs>
              <w:autoSpaceDE w:val="0"/>
              <w:autoSpaceDN w:val="0"/>
              <w:adjustRightInd w:val="0"/>
              <w:spacing w:line="276" w:lineRule="auto"/>
              <w:ind w:left="630" w:right="11" w:hanging="346"/>
              <w:jc w:val="left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</w:pP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Visoka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stru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č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na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kvalifikacija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svrsishodnom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dugoro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č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nom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orijentisanju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ž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ena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mu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š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karaca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,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posebno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omladinskom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sportu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,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kao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ž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enskim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mu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š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kim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izabranim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sportskim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disciplinama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aktivnostima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; </w:t>
            </w:r>
          </w:p>
          <w:p w14:paraId="225C08C5" w14:textId="77777777" w:rsidR="005A5B54" w:rsidRPr="00BE27A7" w:rsidRDefault="005A5B54" w:rsidP="005A5B5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num" w:pos="630"/>
              </w:tabs>
              <w:autoSpaceDE w:val="0"/>
              <w:autoSpaceDN w:val="0"/>
              <w:adjustRightInd w:val="0"/>
              <w:spacing w:line="276" w:lineRule="auto"/>
              <w:ind w:left="630" w:right="11" w:hanging="346"/>
              <w:jc w:val="left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</w:pP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Op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š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te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poznavanje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nauke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o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trening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sa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fokusom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na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izabran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podru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č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j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sportskih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disciplina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;</w:t>
            </w:r>
          </w:p>
          <w:p w14:paraId="3FC94083" w14:textId="77777777" w:rsidR="005A5B54" w:rsidRPr="00BE27A7" w:rsidRDefault="005A5B54" w:rsidP="005A5B5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num" w:pos="630"/>
              </w:tabs>
              <w:autoSpaceDE w:val="0"/>
              <w:autoSpaceDN w:val="0"/>
              <w:adjustRightInd w:val="0"/>
              <w:spacing w:line="276" w:lineRule="auto"/>
              <w:ind w:left="630" w:right="11" w:hanging="346"/>
              <w:jc w:val="left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</w:pP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Poznavanje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rezultata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istra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ž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iva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č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kih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metoda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nauke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treninga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kao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relevantnih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pretpostavljenih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(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bazi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č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nih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)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nauka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;</w:t>
            </w:r>
          </w:p>
          <w:p w14:paraId="26BCBE5A" w14:textId="77777777" w:rsidR="005A5B54" w:rsidRPr="00BE27A7" w:rsidRDefault="005A5B54" w:rsidP="005A5B5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num" w:pos="630"/>
              </w:tabs>
              <w:autoSpaceDE w:val="0"/>
              <w:autoSpaceDN w:val="0"/>
              <w:adjustRightInd w:val="0"/>
              <w:spacing w:line="276" w:lineRule="auto"/>
              <w:ind w:left="630" w:right="11" w:hanging="346"/>
              <w:jc w:val="left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</w:pP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Bazi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č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n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kompeten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cije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oblasti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koncipiranja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,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realizacije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,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dokumentovanja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interpretacije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mjera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preduzimanih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tokom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treninga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;</w:t>
            </w:r>
          </w:p>
          <w:p w14:paraId="31DF5797" w14:textId="77777777" w:rsidR="005A5B54" w:rsidRPr="00BE27A7" w:rsidRDefault="005A5B54" w:rsidP="005A5B5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num" w:pos="630"/>
              </w:tabs>
              <w:autoSpaceDE w:val="0"/>
              <w:autoSpaceDN w:val="0"/>
              <w:adjustRightInd w:val="0"/>
              <w:spacing w:line="276" w:lineRule="auto"/>
              <w:ind w:left="630" w:right="11" w:hanging="346"/>
              <w:jc w:val="left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</w:pP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Bazi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č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n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kompeten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cije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vo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đ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enju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odre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đ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enog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trena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ž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nog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procesa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kao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vo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đ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enju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 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srednjeg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dugoro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č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no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strukturisanog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treninga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pojedinog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sportiste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kao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grupe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sportista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;</w:t>
            </w:r>
          </w:p>
          <w:p w14:paraId="60300DFA" w14:textId="77777777" w:rsidR="005A5B54" w:rsidRPr="00BE27A7" w:rsidRDefault="005A5B54" w:rsidP="005A5B5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num" w:pos="630"/>
              </w:tabs>
              <w:autoSpaceDE w:val="0"/>
              <w:autoSpaceDN w:val="0"/>
              <w:adjustRightInd w:val="0"/>
              <w:spacing w:line="276" w:lineRule="auto"/>
              <w:ind w:left="630" w:right="11" w:hanging="346"/>
              <w:jc w:val="left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</w:pP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Bazi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č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n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kompeten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cije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razvoju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koncepcije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korporativnog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treninga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za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zaposlene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;</w:t>
            </w:r>
          </w:p>
          <w:p w14:paraId="2E950CA8" w14:textId="77777777" w:rsidR="005A5B54" w:rsidRPr="00BE27A7" w:rsidRDefault="005A5B54" w:rsidP="005A5B5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num" w:pos="630"/>
              </w:tabs>
              <w:autoSpaceDE w:val="0"/>
              <w:autoSpaceDN w:val="0"/>
              <w:adjustRightInd w:val="0"/>
              <w:spacing w:line="276" w:lineRule="auto"/>
              <w:ind w:left="630" w:right="11" w:hanging="346"/>
              <w:jc w:val="left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</w:pP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Kompetentnost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organizovanju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takmi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č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enja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,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vo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đ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enju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sportskih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objekata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,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doga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đ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aja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,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RK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-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kampanja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,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konferencija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,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sl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.;</w:t>
            </w:r>
          </w:p>
          <w:p w14:paraId="271364E5" w14:textId="77777777" w:rsidR="005A5B54" w:rsidRPr="00BE27A7" w:rsidRDefault="005A5B54" w:rsidP="005A5B5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num" w:pos="630"/>
              </w:tabs>
              <w:autoSpaceDE w:val="0"/>
              <w:autoSpaceDN w:val="0"/>
              <w:adjustRightInd w:val="0"/>
              <w:spacing w:line="276" w:lineRule="auto"/>
              <w:ind w:left="630" w:right="11" w:hanging="346"/>
              <w:jc w:val="left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</w:pP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Poznavanje sportskih organizacionih  struktura domaćih i internacionalnih posebno  partnerskih  organizacija  (medija  i sl.);</w:t>
            </w:r>
          </w:p>
          <w:p w14:paraId="2E127331" w14:textId="77777777" w:rsidR="005A5B54" w:rsidRPr="00BE27A7" w:rsidRDefault="005A5B54" w:rsidP="005A5B5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num" w:pos="630"/>
              </w:tabs>
              <w:autoSpaceDE w:val="0"/>
              <w:autoSpaceDN w:val="0"/>
              <w:adjustRightInd w:val="0"/>
              <w:spacing w:line="276" w:lineRule="auto"/>
              <w:ind w:left="630" w:right="11" w:hanging="346"/>
              <w:jc w:val="left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</w:pP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lastRenderedPageBreak/>
              <w:t>Dobro poznavanje sportsko-biomehaničke analize motorike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 xml:space="preserve"> sportista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;</w:t>
            </w:r>
          </w:p>
          <w:p w14:paraId="14D9FC04" w14:textId="77777777" w:rsidR="005A5B54" w:rsidRPr="00BE27A7" w:rsidRDefault="005A5B54" w:rsidP="005A5B5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num" w:pos="630"/>
              </w:tabs>
              <w:autoSpaceDE w:val="0"/>
              <w:autoSpaceDN w:val="0"/>
              <w:adjustRightInd w:val="0"/>
              <w:spacing w:line="276" w:lineRule="auto"/>
              <w:ind w:left="630" w:right="11" w:hanging="346"/>
              <w:jc w:val="left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</w:pP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Kompetentnost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izboru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primeni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kompjuterskih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sistema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za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analizu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treninga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 xml:space="preserve"> 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takmi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č</w:t>
            </w:r>
            <w:r w:rsidRPr="00BE27A7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US"/>
              </w:rPr>
              <w:t>enja</w:t>
            </w: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  <w:t>;</w:t>
            </w:r>
          </w:p>
          <w:p w14:paraId="09A5D76F" w14:textId="77777777" w:rsidR="005A5B54" w:rsidRPr="00BE27A7" w:rsidRDefault="005A5B54" w:rsidP="005A5B5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num" w:pos="630"/>
              </w:tabs>
              <w:autoSpaceDE w:val="0"/>
              <w:autoSpaceDN w:val="0"/>
              <w:adjustRightInd w:val="0"/>
              <w:spacing w:line="276" w:lineRule="auto"/>
              <w:ind w:left="630" w:right="11" w:hanging="346"/>
              <w:jc w:val="left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sr-Latn-CS" w:eastAsia="en-US"/>
              </w:rPr>
            </w:pP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de-DE" w:eastAsia="en-US"/>
              </w:rPr>
              <w:t>Poznavanje metoda biomehaničke dijagnostike kretanja;</w:t>
            </w:r>
          </w:p>
          <w:p w14:paraId="3A4676B8" w14:textId="77777777" w:rsidR="005A5B54" w:rsidRPr="00411AB3" w:rsidRDefault="005A5B54" w:rsidP="005A5B5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num" w:pos="630"/>
              </w:tabs>
              <w:autoSpaceDE w:val="0"/>
              <w:autoSpaceDN w:val="0"/>
              <w:adjustRightInd w:val="0"/>
              <w:spacing w:line="276" w:lineRule="auto"/>
              <w:ind w:left="630" w:right="11" w:hanging="346"/>
              <w:jc w:val="lef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7387E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de-DE" w:eastAsia="en-US"/>
              </w:rPr>
              <w:t>Kompetentnost procjene biomehaničkih parametara skeletnog sistema.</w:t>
            </w:r>
          </w:p>
          <w:p w14:paraId="3C454FEE" w14:textId="77777777" w:rsidR="005A5B54" w:rsidRPr="008312C6" w:rsidRDefault="005A5B54" w:rsidP="00EE38D7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817BE5">
              <w:rPr>
                <w:rFonts w:cs="Arial"/>
                <w:b/>
                <w:sz w:val="18"/>
                <w:szCs w:val="18"/>
                <w:lang w:val="sr-Latn-CS"/>
              </w:rPr>
              <w:t>Generički deskriptori studija prvog ciklusa</w:t>
            </w:r>
            <w:r w:rsidRPr="008312C6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 xml:space="preserve">Fakulteta sportskog menadžmenta </w:t>
            </w:r>
            <w:r w:rsidRPr="008312C6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prema definisanim obrazovnim ishodima koji su usvojeni na Bergenskoj konferenciji (19-20 May 2005)</w:t>
            </w: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 xml:space="preserve"> određuju osnovne sposobnosti svršenih studenata da</w:t>
            </w:r>
            <w:r w:rsidRPr="008312C6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 xml:space="preserve">: </w:t>
            </w:r>
          </w:p>
          <w:p w14:paraId="4A182431" w14:textId="77777777" w:rsidR="005A5B54" w:rsidRPr="008312C6" w:rsidRDefault="005A5B54" w:rsidP="005A5B54">
            <w:pPr>
              <w:pStyle w:val="Default"/>
              <w:numPr>
                <w:ilvl w:val="0"/>
                <w:numId w:val="13"/>
              </w:numPr>
              <w:spacing w:after="60"/>
              <w:ind w:left="567" w:hanging="403"/>
              <w:rPr>
                <w:rFonts w:ascii="Arial Narrow" w:hAnsi="Arial Narrow"/>
                <w:sz w:val="20"/>
                <w:szCs w:val="20"/>
              </w:rPr>
            </w:pPr>
            <w:r w:rsidRPr="008312C6">
              <w:rPr>
                <w:rFonts w:ascii="Arial Narrow" w:hAnsi="Arial Narrow"/>
                <w:sz w:val="20"/>
                <w:szCs w:val="20"/>
              </w:rPr>
              <w:t>posjeduj</w:t>
            </w: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8312C6">
              <w:rPr>
                <w:rFonts w:ascii="Arial Narrow" w:hAnsi="Arial Narrow"/>
                <w:sz w:val="20"/>
                <w:szCs w:val="20"/>
              </w:rPr>
              <w:t xml:space="preserve"> pokazano znanje i razumjevanje studijske oblasti, stečeno produžetkom opšteg srednjoškolskog obrazovanja, i koje je podržano naprednim nastavnim sredstvima,  na nivou koji uključuje i aspekte poznavanja savremenih dostignuča u toj studijskoj oblasti; </w:t>
            </w:r>
          </w:p>
          <w:p w14:paraId="1B3157A0" w14:textId="77777777" w:rsidR="005A5B54" w:rsidRPr="008312C6" w:rsidRDefault="005A5B54" w:rsidP="005A5B54">
            <w:pPr>
              <w:pStyle w:val="Default"/>
              <w:numPr>
                <w:ilvl w:val="0"/>
                <w:numId w:val="13"/>
              </w:numPr>
              <w:spacing w:after="60"/>
              <w:ind w:left="567" w:hanging="403"/>
              <w:rPr>
                <w:rFonts w:ascii="Arial Narrow" w:hAnsi="Arial Narrow"/>
                <w:sz w:val="20"/>
                <w:szCs w:val="20"/>
              </w:rPr>
            </w:pPr>
            <w:r w:rsidRPr="008312C6">
              <w:rPr>
                <w:rFonts w:ascii="Arial Narrow" w:hAnsi="Arial Narrow"/>
                <w:sz w:val="20"/>
                <w:szCs w:val="20"/>
              </w:rPr>
              <w:t>mo</w:t>
            </w:r>
            <w:r>
              <w:rPr>
                <w:rFonts w:ascii="Arial Narrow" w:hAnsi="Arial Narrow"/>
                <w:sz w:val="20"/>
                <w:szCs w:val="20"/>
              </w:rPr>
              <w:t>gu</w:t>
            </w:r>
            <w:r w:rsidRPr="008312C6">
              <w:rPr>
                <w:rFonts w:ascii="Arial Narrow" w:hAnsi="Arial Narrow"/>
                <w:sz w:val="20"/>
                <w:szCs w:val="20"/>
              </w:rPr>
              <w:t xml:space="preserve"> da primjen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8312C6">
              <w:rPr>
                <w:rFonts w:ascii="Arial Narrow" w:hAnsi="Arial Narrow"/>
                <w:sz w:val="20"/>
                <w:szCs w:val="20"/>
              </w:rPr>
              <w:t xml:space="preserve"> znanje i razumjevanje studijske oblasti na način koji pokazuje profesionalni pristup u radu i struci, i ima</w:t>
            </w:r>
            <w:r>
              <w:rPr>
                <w:rFonts w:ascii="Arial Narrow" w:hAnsi="Arial Narrow"/>
                <w:sz w:val="20"/>
                <w:szCs w:val="20"/>
              </w:rPr>
              <w:t>ju</w:t>
            </w:r>
            <w:r w:rsidRPr="008312C6">
              <w:rPr>
                <w:rFonts w:ascii="Arial Narrow" w:hAnsi="Arial Narrow"/>
                <w:sz w:val="20"/>
                <w:szCs w:val="20"/>
              </w:rPr>
              <w:t xml:space="preserve"> kompetencije koje demonstrira</w:t>
            </w:r>
            <w:r>
              <w:rPr>
                <w:rFonts w:ascii="Arial Narrow" w:hAnsi="Arial Narrow"/>
                <w:sz w:val="20"/>
                <w:szCs w:val="20"/>
              </w:rPr>
              <w:t>ju</w:t>
            </w:r>
            <w:r w:rsidRPr="008312C6">
              <w:rPr>
                <w:rFonts w:ascii="Arial Narrow" w:hAnsi="Arial Narrow"/>
                <w:sz w:val="20"/>
                <w:szCs w:val="20"/>
              </w:rPr>
              <w:t xml:space="preserve"> kroz promišljanje i iznošenje argumenata i rješavanje problema u svojoj studijskoj oblasti; </w:t>
            </w:r>
          </w:p>
          <w:p w14:paraId="4EFB5736" w14:textId="77777777" w:rsidR="005A5B54" w:rsidRPr="008312C6" w:rsidRDefault="005A5B54" w:rsidP="005A5B54">
            <w:pPr>
              <w:pStyle w:val="Default"/>
              <w:numPr>
                <w:ilvl w:val="0"/>
                <w:numId w:val="13"/>
              </w:numPr>
              <w:spacing w:after="60"/>
              <w:ind w:left="567" w:hanging="403"/>
              <w:rPr>
                <w:rFonts w:ascii="Arial Narrow" w:hAnsi="Arial Narrow"/>
                <w:sz w:val="20"/>
                <w:szCs w:val="20"/>
              </w:rPr>
            </w:pPr>
            <w:r w:rsidRPr="008312C6">
              <w:rPr>
                <w:rFonts w:ascii="Arial Narrow" w:hAnsi="Arial Narrow"/>
                <w:sz w:val="20"/>
                <w:szCs w:val="20"/>
              </w:rPr>
              <w:t>ima</w:t>
            </w:r>
            <w:r>
              <w:rPr>
                <w:rFonts w:ascii="Arial Narrow" w:hAnsi="Arial Narrow"/>
                <w:sz w:val="20"/>
                <w:szCs w:val="20"/>
              </w:rPr>
              <w:t>ju</w:t>
            </w:r>
            <w:r w:rsidRPr="008312C6">
              <w:rPr>
                <w:rFonts w:ascii="Arial Narrow" w:hAnsi="Arial Narrow"/>
                <w:sz w:val="20"/>
                <w:szCs w:val="20"/>
              </w:rPr>
              <w:t xml:space="preserve"> sposobnost da prikup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8312C6">
              <w:rPr>
                <w:rFonts w:ascii="Arial Narrow" w:hAnsi="Arial Narrow"/>
                <w:sz w:val="20"/>
                <w:szCs w:val="20"/>
              </w:rPr>
              <w:t xml:space="preserve"> i interpretira</w:t>
            </w:r>
            <w:r>
              <w:rPr>
                <w:rFonts w:ascii="Arial Narrow" w:hAnsi="Arial Narrow"/>
                <w:sz w:val="20"/>
                <w:szCs w:val="20"/>
              </w:rPr>
              <w:t>ju</w:t>
            </w:r>
            <w:r w:rsidRPr="008312C6">
              <w:rPr>
                <w:rFonts w:ascii="Arial Narrow" w:hAnsi="Arial Narrow"/>
                <w:sz w:val="20"/>
                <w:szCs w:val="20"/>
              </w:rPr>
              <w:t xml:space="preserve"> relevantne podatke u svojoj stručnoj oblasti kako bi formira</w:t>
            </w:r>
            <w:r>
              <w:rPr>
                <w:rFonts w:ascii="Arial Narrow" w:hAnsi="Arial Narrow"/>
                <w:sz w:val="20"/>
                <w:szCs w:val="20"/>
              </w:rPr>
              <w:t>li</w:t>
            </w:r>
            <w:r w:rsidRPr="008312C6">
              <w:rPr>
                <w:rFonts w:ascii="Arial Narrow" w:hAnsi="Arial Narrow"/>
                <w:sz w:val="20"/>
                <w:szCs w:val="20"/>
              </w:rPr>
              <w:t xml:space="preserve"> stručno mišljenje koje </w:t>
            </w:r>
            <w:r>
              <w:rPr>
                <w:rFonts w:ascii="Arial Narrow" w:hAnsi="Arial Narrow"/>
                <w:sz w:val="20"/>
                <w:szCs w:val="20"/>
              </w:rPr>
              <w:t xml:space="preserve">pored stručnih </w:t>
            </w:r>
            <w:r w:rsidRPr="008312C6">
              <w:rPr>
                <w:rFonts w:ascii="Arial Narrow" w:hAnsi="Arial Narrow"/>
                <w:sz w:val="20"/>
                <w:szCs w:val="20"/>
              </w:rPr>
              <w:t xml:space="preserve">uključuje i implikacije koje ti stavovi mogu da imaju na relevantne društvene, naučne ili etičke teme; </w:t>
            </w:r>
          </w:p>
          <w:p w14:paraId="1B4D9467" w14:textId="77777777" w:rsidR="005A5B54" w:rsidRPr="008312C6" w:rsidRDefault="005A5B54" w:rsidP="005A5B54">
            <w:pPr>
              <w:pStyle w:val="Default"/>
              <w:numPr>
                <w:ilvl w:val="0"/>
                <w:numId w:val="13"/>
              </w:numPr>
              <w:spacing w:after="60"/>
              <w:ind w:left="567" w:hanging="403"/>
              <w:rPr>
                <w:rFonts w:ascii="Arial Narrow" w:hAnsi="Arial Narrow"/>
                <w:sz w:val="20"/>
                <w:szCs w:val="20"/>
              </w:rPr>
            </w:pPr>
            <w:r w:rsidRPr="008312C6">
              <w:rPr>
                <w:rFonts w:ascii="Arial Narrow" w:hAnsi="Arial Narrow"/>
                <w:sz w:val="20"/>
                <w:szCs w:val="20"/>
              </w:rPr>
              <w:t>mo</w:t>
            </w:r>
            <w:r>
              <w:rPr>
                <w:rFonts w:ascii="Arial Narrow" w:hAnsi="Arial Narrow"/>
                <w:sz w:val="20"/>
                <w:szCs w:val="20"/>
              </w:rPr>
              <w:t>gu</w:t>
            </w:r>
            <w:r w:rsidRPr="008312C6">
              <w:rPr>
                <w:rFonts w:ascii="Arial Narrow" w:hAnsi="Arial Narrow"/>
                <w:sz w:val="20"/>
                <w:szCs w:val="20"/>
              </w:rPr>
              <w:t xml:space="preserve"> da prenos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8312C6">
              <w:rPr>
                <w:rFonts w:ascii="Arial Narrow" w:hAnsi="Arial Narrow"/>
                <w:sz w:val="20"/>
                <w:szCs w:val="20"/>
              </w:rPr>
              <w:t xml:space="preserve"> informacije, ideje, probleme i rješenja, bilo stručnoj bilo laičkoj publici; </w:t>
            </w:r>
          </w:p>
          <w:p w14:paraId="0A42E879" w14:textId="77777777" w:rsidR="005A5B54" w:rsidRPr="008312C6" w:rsidRDefault="005A5B54" w:rsidP="005A5B54">
            <w:pPr>
              <w:pStyle w:val="Default"/>
              <w:numPr>
                <w:ilvl w:val="0"/>
                <w:numId w:val="13"/>
              </w:numPr>
              <w:spacing w:after="60"/>
              <w:ind w:left="567" w:hanging="4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imaju </w:t>
            </w:r>
            <w:r w:rsidRPr="008312C6">
              <w:rPr>
                <w:rFonts w:ascii="Arial Narrow" w:hAnsi="Arial Narrow"/>
                <w:sz w:val="20"/>
                <w:szCs w:val="20"/>
              </w:rPr>
              <w:t>razvi</w:t>
            </w:r>
            <w:r>
              <w:rPr>
                <w:rFonts w:ascii="Arial Narrow" w:hAnsi="Arial Narrow"/>
                <w:sz w:val="20"/>
                <w:szCs w:val="20"/>
              </w:rPr>
              <w:t xml:space="preserve">jenu </w:t>
            </w:r>
            <w:r w:rsidRPr="008312C6">
              <w:rPr>
                <w:rFonts w:ascii="Arial Narrow" w:hAnsi="Arial Narrow"/>
                <w:sz w:val="20"/>
                <w:szCs w:val="20"/>
              </w:rPr>
              <w:t>sposobnost učenja koja je neophodna da bi, sa visokim nivoom samostalnosti, mog</w:t>
            </w:r>
            <w:r>
              <w:rPr>
                <w:rFonts w:ascii="Arial Narrow" w:hAnsi="Arial Narrow"/>
                <w:sz w:val="20"/>
                <w:szCs w:val="20"/>
              </w:rPr>
              <w:t xml:space="preserve">li </w:t>
            </w:r>
            <w:r w:rsidRPr="008312C6">
              <w:rPr>
                <w:rFonts w:ascii="Arial Narrow" w:hAnsi="Arial Narrow"/>
                <w:sz w:val="20"/>
                <w:szCs w:val="20"/>
              </w:rPr>
              <w:t>da nastav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8312C6">
              <w:rPr>
                <w:rFonts w:ascii="Arial Narrow" w:hAnsi="Arial Narrow"/>
                <w:sz w:val="20"/>
                <w:szCs w:val="20"/>
              </w:rPr>
              <w:t xml:space="preserve"> naredni nivo studija.</w:t>
            </w:r>
          </w:p>
          <w:p w14:paraId="43DD0E26" w14:textId="77777777" w:rsidR="005A5B54" w:rsidRPr="00DC5881" w:rsidRDefault="005A5B54" w:rsidP="00EE38D7">
            <w:pPr>
              <w:shd w:val="clear" w:color="auto" w:fill="FFFFFF"/>
              <w:spacing w:before="120" w:after="280"/>
              <w:rPr>
                <w:color w:val="000000"/>
                <w:sz w:val="18"/>
                <w:szCs w:val="18"/>
                <w:lang w:val="sr-Latn-CS"/>
              </w:rPr>
            </w:pPr>
            <w:r w:rsidRPr="00DC5881">
              <w:rPr>
                <w:color w:val="000000"/>
                <w:sz w:val="18"/>
                <w:szCs w:val="18"/>
                <w:lang w:val="sr-Latn-CS"/>
              </w:rPr>
              <w:t>Rezime predmetno-stručnih i generičkih kompetencija</w:t>
            </w:r>
            <w:r>
              <w:rPr>
                <w:color w:val="000000"/>
                <w:sz w:val="18"/>
                <w:szCs w:val="18"/>
                <w:lang w:val="sr-Latn-CS"/>
              </w:rPr>
              <w:t>:</w:t>
            </w:r>
          </w:p>
          <w:tbl>
            <w:tblPr>
              <w:tblStyle w:val="TableList3"/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749"/>
              <w:gridCol w:w="3953"/>
            </w:tblGrid>
            <w:tr w:rsidR="005A5B54" w:rsidRPr="0018314C" w14:paraId="1DE03A55" w14:textId="77777777" w:rsidTr="00EE38D7">
              <w:trPr>
                <w:trHeight w:hRule="exact" w:val="505"/>
                <w:jc w:val="center"/>
              </w:trPr>
              <w:tc>
                <w:tcPr>
                  <w:tcW w:w="7702" w:type="dxa"/>
                  <w:gridSpan w:val="2"/>
                  <w:vAlign w:val="center"/>
                </w:tcPr>
                <w:p w14:paraId="12749762" w14:textId="77777777" w:rsidR="005A5B54" w:rsidRPr="0018314C" w:rsidRDefault="005A5B54" w:rsidP="00EE38D7">
                  <w:pPr>
                    <w:shd w:val="clear" w:color="auto" w:fill="FFFFFF"/>
                    <w:jc w:val="center"/>
                    <w:rPr>
                      <w:b/>
                      <w:sz w:val="18"/>
                      <w:szCs w:val="18"/>
                      <w:lang w:val="sr-Latn-CS"/>
                    </w:rPr>
                  </w:pPr>
                  <w:r w:rsidRPr="0018314C">
                    <w:rPr>
                      <w:b/>
                      <w:color w:val="000000"/>
                      <w:sz w:val="18"/>
                      <w:szCs w:val="18"/>
                      <w:lang w:val="sr-Latn-CS"/>
                    </w:rPr>
                    <w:t>PRVI CIKLUS</w:t>
                  </w:r>
                </w:p>
              </w:tc>
            </w:tr>
            <w:tr w:rsidR="005A5B54" w:rsidRPr="0018314C" w14:paraId="11A267DB" w14:textId="77777777" w:rsidTr="00EE38D7">
              <w:trPr>
                <w:trHeight w:hRule="exact" w:val="527"/>
                <w:jc w:val="center"/>
              </w:trPr>
              <w:tc>
                <w:tcPr>
                  <w:tcW w:w="3749" w:type="dxa"/>
                  <w:vAlign w:val="center"/>
                </w:tcPr>
                <w:p w14:paraId="3E2A9D67" w14:textId="77777777" w:rsidR="005A5B54" w:rsidRPr="0018314C" w:rsidRDefault="005A5B54" w:rsidP="00EE38D7">
                  <w:pPr>
                    <w:shd w:val="clear" w:color="auto" w:fill="FFFFFF"/>
                    <w:ind w:left="19"/>
                    <w:jc w:val="center"/>
                    <w:rPr>
                      <w:sz w:val="18"/>
                      <w:szCs w:val="18"/>
                      <w:lang w:val="sr-Latn-CS"/>
                    </w:rPr>
                  </w:pPr>
                  <w:r w:rsidRPr="0018314C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  <w:t>Ključne  predmetno-stručne kompetencije</w:t>
                  </w:r>
                </w:p>
              </w:tc>
              <w:tc>
                <w:tcPr>
                  <w:tcW w:w="3953" w:type="dxa"/>
                  <w:vAlign w:val="center"/>
                </w:tcPr>
                <w:p w14:paraId="03E5600C" w14:textId="77777777" w:rsidR="005A5B54" w:rsidRPr="0018314C" w:rsidRDefault="005A5B54" w:rsidP="00EE38D7">
                  <w:pPr>
                    <w:shd w:val="clear" w:color="auto" w:fill="FFFFFF"/>
                    <w:jc w:val="center"/>
                    <w:rPr>
                      <w:sz w:val="18"/>
                      <w:szCs w:val="18"/>
                      <w:lang w:val="sr-Latn-CS"/>
                    </w:rPr>
                  </w:pPr>
                  <w:r w:rsidRPr="0018314C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sr-Latn-CS"/>
                    </w:rPr>
                    <w:t>Ključne generičke kompetencije</w:t>
                  </w:r>
                </w:p>
              </w:tc>
            </w:tr>
            <w:tr w:rsidR="005A5B54" w:rsidRPr="004A7217" w14:paraId="6F7FD079" w14:textId="77777777" w:rsidTr="00EE38D7">
              <w:trPr>
                <w:trHeight w:hRule="exact" w:val="441"/>
                <w:jc w:val="center"/>
              </w:trPr>
              <w:tc>
                <w:tcPr>
                  <w:tcW w:w="3749" w:type="dxa"/>
                </w:tcPr>
                <w:p w14:paraId="1E76F894" w14:textId="77777777" w:rsidR="005A5B54" w:rsidRPr="0018314C" w:rsidRDefault="005A5B54" w:rsidP="00EE38D7">
                  <w:pPr>
                    <w:shd w:val="clear" w:color="auto" w:fill="FFFFFF"/>
                    <w:spacing w:before="60" w:after="60"/>
                    <w:ind w:left="10"/>
                    <w:rPr>
                      <w:sz w:val="18"/>
                      <w:szCs w:val="18"/>
                      <w:lang w:val="sr-Latn-C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sr-Latn-CS"/>
                    </w:rPr>
                    <w:t>Diplomirani s</w:t>
                  </w:r>
                  <w:r w:rsidRPr="0018314C">
                    <w:rPr>
                      <w:color w:val="000000"/>
                      <w:sz w:val="18"/>
                      <w:szCs w:val="18"/>
                      <w:lang w:val="sr-Latn-CS"/>
                    </w:rPr>
                    <w:t xml:space="preserve">tudenti </w:t>
                  </w:r>
                  <w:r>
                    <w:rPr>
                      <w:color w:val="000000"/>
                      <w:sz w:val="18"/>
                      <w:szCs w:val="18"/>
                      <w:lang w:val="sr-Latn-CS"/>
                    </w:rPr>
                    <w:t xml:space="preserve">su </w:t>
                  </w:r>
                  <w:r w:rsidRPr="0018314C">
                    <w:rPr>
                      <w:color w:val="000000"/>
                      <w:sz w:val="18"/>
                      <w:szCs w:val="18"/>
                      <w:lang w:val="sr-Latn-CS"/>
                    </w:rPr>
                    <w:t>sposobni da:</w:t>
                  </w:r>
                </w:p>
              </w:tc>
              <w:tc>
                <w:tcPr>
                  <w:tcW w:w="3953" w:type="dxa"/>
                  <w:tcBorders>
                    <w:bottom w:val="single" w:sz="6" w:space="0" w:color="000000"/>
                  </w:tcBorders>
                </w:tcPr>
                <w:p w14:paraId="552B0C32" w14:textId="77777777" w:rsidR="005A5B54" w:rsidRPr="0018314C" w:rsidRDefault="005A5B54" w:rsidP="00EE38D7">
                  <w:pPr>
                    <w:shd w:val="clear" w:color="auto" w:fill="FFFFFF"/>
                    <w:spacing w:before="60" w:after="60"/>
                    <w:ind w:left="317"/>
                    <w:rPr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5A5B54" w:rsidRPr="0018314C" w14:paraId="54EF2E83" w14:textId="77777777" w:rsidTr="00EE38D7">
              <w:trPr>
                <w:trHeight w:val="478"/>
                <w:jc w:val="center"/>
              </w:trPr>
              <w:tc>
                <w:tcPr>
                  <w:tcW w:w="3749" w:type="dxa"/>
                </w:tcPr>
                <w:p w14:paraId="156DAAE5" w14:textId="77777777" w:rsidR="005A5B54" w:rsidRPr="0018314C" w:rsidRDefault="005A5B54" w:rsidP="005A5B54">
                  <w:pPr>
                    <w:numPr>
                      <w:ilvl w:val="0"/>
                      <w:numId w:val="15"/>
                    </w:numPr>
                    <w:shd w:val="clear" w:color="auto" w:fill="FFFFFF"/>
                    <w:tabs>
                      <w:tab w:val="clear" w:pos="720"/>
                      <w:tab w:val="num" w:pos="500"/>
                    </w:tabs>
                    <w:spacing w:before="60" w:after="60"/>
                    <w:ind w:left="500" w:hanging="216"/>
                    <w:jc w:val="left"/>
                    <w:rPr>
                      <w:sz w:val="18"/>
                      <w:szCs w:val="18"/>
                      <w:lang w:val="sr-Latn-C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sr-Latn-CS"/>
                    </w:rPr>
                    <w:t>P</w:t>
                  </w:r>
                  <w:r w:rsidRPr="0018314C">
                    <w:rPr>
                      <w:color w:val="000000"/>
                      <w:sz w:val="18"/>
                      <w:szCs w:val="18"/>
                      <w:lang w:val="sr-Latn-CS"/>
                    </w:rPr>
                    <w:t xml:space="preserve">okažu poznavanje osnova i istorije svoje glavne studijske </w:t>
                  </w:r>
                  <w:r>
                    <w:rPr>
                      <w:color w:val="000000"/>
                      <w:sz w:val="18"/>
                      <w:szCs w:val="18"/>
                      <w:lang w:val="sr-Latn-CS"/>
                    </w:rPr>
                    <w:t>o</w:t>
                  </w:r>
                  <w:r w:rsidRPr="0018314C">
                    <w:rPr>
                      <w:color w:val="000000"/>
                      <w:sz w:val="18"/>
                      <w:szCs w:val="18"/>
                      <w:lang w:val="sr-Latn-CS"/>
                    </w:rPr>
                    <w:t>blasti</w:t>
                  </w:r>
                  <w:r>
                    <w:rPr>
                      <w:color w:val="000000"/>
                      <w:sz w:val="18"/>
                      <w:szCs w:val="18"/>
                      <w:lang w:val="sr-Latn-CS"/>
                    </w:rPr>
                    <w:t xml:space="preserve"> </w:t>
                  </w:r>
                  <w:r w:rsidRPr="0018314C">
                    <w:rPr>
                      <w:color w:val="000000"/>
                      <w:sz w:val="18"/>
                      <w:szCs w:val="18"/>
                      <w:lang w:val="sr-Latn-CS"/>
                    </w:rPr>
                    <w:t xml:space="preserve">/discipline; </w:t>
                  </w:r>
                </w:p>
              </w:tc>
              <w:tc>
                <w:tcPr>
                  <w:tcW w:w="3953" w:type="dxa"/>
                  <w:tcBorders>
                    <w:top w:val="single" w:sz="6" w:space="0" w:color="000000"/>
                    <w:bottom w:val="nil"/>
                  </w:tcBorders>
                </w:tcPr>
                <w:p w14:paraId="2B41CD43" w14:textId="77777777" w:rsidR="005A5B54" w:rsidRPr="0018314C" w:rsidRDefault="005A5B54" w:rsidP="005A5B54">
                  <w:pPr>
                    <w:numPr>
                      <w:ilvl w:val="0"/>
                      <w:numId w:val="19"/>
                    </w:numPr>
                    <w:tabs>
                      <w:tab w:val="clear" w:pos="894"/>
                      <w:tab w:val="num" w:pos="519"/>
                    </w:tabs>
                    <w:spacing w:after="60"/>
                    <w:ind w:left="516" w:hanging="357"/>
                    <w:jc w:val="left"/>
                    <w:rPr>
                      <w:rFonts w:ascii="Wingdings" w:hAnsi="Wingdings" w:cs="Arial"/>
                      <w:sz w:val="18"/>
                      <w:szCs w:val="18"/>
                      <w:lang w:val="sr-Latn-CS"/>
                    </w:rPr>
                  </w:pPr>
                  <w:r w:rsidRPr="0018314C">
                    <w:rPr>
                      <w:color w:val="000000"/>
                      <w:sz w:val="18"/>
                      <w:szCs w:val="18"/>
                      <w:lang w:val="sr-Latn-CS"/>
                    </w:rPr>
                    <w:t>bazično znanje profesije</w:t>
                  </w:r>
                  <w:r>
                    <w:rPr>
                      <w:color w:val="000000"/>
                      <w:sz w:val="18"/>
                      <w:szCs w:val="18"/>
                      <w:lang w:val="sr-Latn-CS"/>
                    </w:rPr>
                    <w:t>;</w:t>
                  </w:r>
                </w:p>
                <w:p w14:paraId="166C546A" w14:textId="77777777" w:rsidR="005A5B54" w:rsidRPr="0018314C" w:rsidRDefault="005A5B54" w:rsidP="005A5B54">
                  <w:pPr>
                    <w:numPr>
                      <w:ilvl w:val="0"/>
                      <w:numId w:val="19"/>
                    </w:numPr>
                    <w:tabs>
                      <w:tab w:val="clear" w:pos="894"/>
                      <w:tab w:val="num" w:pos="519"/>
                    </w:tabs>
                    <w:spacing w:after="60"/>
                    <w:ind w:left="516" w:hanging="357"/>
                    <w:jc w:val="left"/>
                    <w:rPr>
                      <w:rFonts w:ascii="Wingdings" w:hAnsi="Wingdings" w:cs="Arial"/>
                      <w:sz w:val="18"/>
                      <w:szCs w:val="18"/>
                      <w:lang w:val="sr-Latn-CS"/>
                    </w:rPr>
                  </w:pPr>
                  <w:r w:rsidRPr="0018314C">
                    <w:rPr>
                      <w:color w:val="000000"/>
                      <w:sz w:val="18"/>
                      <w:szCs w:val="18"/>
                      <w:lang w:val="sr-Latn-CS"/>
                    </w:rPr>
                    <w:t>bazično znanje studijske oblasti</w:t>
                  </w:r>
                  <w:r>
                    <w:rPr>
                      <w:color w:val="000000"/>
                      <w:sz w:val="18"/>
                      <w:szCs w:val="18"/>
                      <w:lang w:val="sr-Latn-CS"/>
                    </w:rPr>
                    <w:t>;</w:t>
                  </w:r>
                </w:p>
              </w:tc>
            </w:tr>
            <w:tr w:rsidR="005A5B54" w:rsidRPr="0018314C" w14:paraId="20A64C69" w14:textId="77777777" w:rsidTr="00EE38D7">
              <w:trPr>
                <w:trHeight w:val="518"/>
                <w:jc w:val="center"/>
              </w:trPr>
              <w:tc>
                <w:tcPr>
                  <w:tcW w:w="3749" w:type="dxa"/>
                </w:tcPr>
                <w:p w14:paraId="76D846C8" w14:textId="77777777" w:rsidR="005A5B54" w:rsidRPr="0018314C" w:rsidRDefault="005A5B54" w:rsidP="005A5B54">
                  <w:pPr>
                    <w:numPr>
                      <w:ilvl w:val="0"/>
                      <w:numId w:val="15"/>
                    </w:numPr>
                    <w:shd w:val="clear" w:color="auto" w:fill="FFFFFF"/>
                    <w:tabs>
                      <w:tab w:val="clear" w:pos="720"/>
                      <w:tab w:val="num" w:pos="500"/>
                    </w:tabs>
                    <w:spacing w:before="60" w:after="60"/>
                    <w:ind w:left="500" w:hanging="216"/>
                    <w:jc w:val="left"/>
                    <w:rPr>
                      <w:sz w:val="18"/>
                      <w:szCs w:val="18"/>
                      <w:lang w:val="sr-Latn-CS"/>
                    </w:rPr>
                  </w:pPr>
                  <w:r w:rsidRPr="0018314C">
                    <w:rPr>
                      <w:color w:val="000000"/>
                      <w:sz w:val="18"/>
                      <w:szCs w:val="18"/>
                      <w:lang w:val="sr-Latn-CS"/>
                    </w:rPr>
                    <w:t>Da pokažu (izraze) stečeno osnovno znanje na koherentan način;</w:t>
                  </w:r>
                </w:p>
              </w:tc>
              <w:tc>
                <w:tcPr>
                  <w:tcW w:w="3953" w:type="dxa"/>
                  <w:tcBorders>
                    <w:top w:val="nil"/>
                    <w:bottom w:val="nil"/>
                  </w:tcBorders>
                </w:tcPr>
                <w:p w14:paraId="622055C6" w14:textId="77777777" w:rsidR="005A5B54" w:rsidRPr="0018314C" w:rsidRDefault="005A5B54" w:rsidP="005A5B54">
                  <w:pPr>
                    <w:numPr>
                      <w:ilvl w:val="0"/>
                      <w:numId w:val="19"/>
                    </w:numPr>
                    <w:tabs>
                      <w:tab w:val="clear" w:pos="894"/>
                      <w:tab w:val="num" w:pos="519"/>
                    </w:tabs>
                    <w:spacing w:after="60"/>
                    <w:ind w:left="516" w:hanging="357"/>
                    <w:jc w:val="left"/>
                    <w:rPr>
                      <w:rFonts w:ascii="Wingdings" w:hAnsi="Wingdings" w:cs="Arial"/>
                      <w:sz w:val="18"/>
                      <w:szCs w:val="18"/>
                      <w:lang w:val="sr-Latn-CS"/>
                    </w:rPr>
                  </w:pPr>
                  <w:r w:rsidRPr="0018314C">
                    <w:rPr>
                      <w:sz w:val="18"/>
                      <w:szCs w:val="18"/>
                      <w:lang w:val="sr-Latn-CS"/>
                    </w:rPr>
                    <w:t>sposobnost donošenja odluka</w:t>
                  </w:r>
                  <w:r>
                    <w:rPr>
                      <w:sz w:val="18"/>
                      <w:szCs w:val="18"/>
                      <w:lang w:val="sr-Latn-CS"/>
                    </w:rPr>
                    <w:t>;</w:t>
                  </w:r>
                </w:p>
                <w:p w14:paraId="0D877529" w14:textId="77777777" w:rsidR="005A5B54" w:rsidRPr="0018314C" w:rsidRDefault="005A5B54" w:rsidP="005A5B54">
                  <w:pPr>
                    <w:numPr>
                      <w:ilvl w:val="0"/>
                      <w:numId w:val="19"/>
                    </w:numPr>
                    <w:tabs>
                      <w:tab w:val="clear" w:pos="894"/>
                      <w:tab w:val="num" w:pos="519"/>
                    </w:tabs>
                    <w:spacing w:after="60"/>
                    <w:ind w:left="516" w:hanging="357"/>
                    <w:jc w:val="left"/>
                    <w:rPr>
                      <w:rFonts w:ascii="Wingdings" w:hAnsi="Wingdings" w:cs="Arial"/>
                      <w:sz w:val="18"/>
                      <w:szCs w:val="18"/>
                      <w:lang w:val="sr-Latn-CS"/>
                    </w:rPr>
                  </w:pPr>
                  <w:r w:rsidRPr="0018314C">
                    <w:rPr>
                      <w:sz w:val="18"/>
                      <w:szCs w:val="18"/>
                      <w:lang w:val="sr-Latn-CS"/>
                    </w:rPr>
                    <w:t>vještine komunikacije</w:t>
                  </w:r>
                  <w:r>
                    <w:rPr>
                      <w:sz w:val="18"/>
                      <w:szCs w:val="18"/>
                      <w:lang w:val="sr-Latn-CS"/>
                    </w:rPr>
                    <w:t>;</w:t>
                  </w:r>
                </w:p>
              </w:tc>
            </w:tr>
            <w:tr w:rsidR="005A5B54" w:rsidRPr="0018314C" w14:paraId="51F9FF60" w14:textId="77777777" w:rsidTr="00EE38D7">
              <w:trPr>
                <w:trHeight w:val="518"/>
                <w:jc w:val="center"/>
              </w:trPr>
              <w:tc>
                <w:tcPr>
                  <w:tcW w:w="3749" w:type="dxa"/>
                </w:tcPr>
                <w:p w14:paraId="26CE198F" w14:textId="77777777" w:rsidR="005A5B54" w:rsidRPr="0018314C" w:rsidRDefault="005A5B54" w:rsidP="005A5B54">
                  <w:pPr>
                    <w:numPr>
                      <w:ilvl w:val="0"/>
                      <w:numId w:val="15"/>
                    </w:numPr>
                    <w:shd w:val="clear" w:color="auto" w:fill="FFFFFF"/>
                    <w:tabs>
                      <w:tab w:val="clear" w:pos="720"/>
                      <w:tab w:val="num" w:pos="500"/>
                    </w:tabs>
                    <w:spacing w:before="60" w:after="60"/>
                    <w:ind w:left="500" w:hanging="216"/>
                    <w:jc w:val="left"/>
                    <w:rPr>
                      <w:sz w:val="18"/>
                      <w:szCs w:val="18"/>
                      <w:lang w:val="sr-Latn-CS"/>
                    </w:rPr>
                  </w:pPr>
                  <w:r w:rsidRPr="0018314C">
                    <w:rPr>
                      <w:color w:val="000000"/>
                      <w:sz w:val="18"/>
                      <w:szCs w:val="18"/>
                      <w:lang w:val="sr-Latn-CS"/>
                    </w:rPr>
                    <w:t>Da u taj kontekst uključe nove stručne infrormacije i interpretacije;</w:t>
                  </w:r>
                </w:p>
              </w:tc>
              <w:tc>
                <w:tcPr>
                  <w:tcW w:w="3953" w:type="dxa"/>
                  <w:tcBorders>
                    <w:top w:val="nil"/>
                    <w:bottom w:val="nil"/>
                  </w:tcBorders>
                </w:tcPr>
                <w:p w14:paraId="4BB74C61" w14:textId="77777777" w:rsidR="005A5B54" w:rsidRPr="0018314C" w:rsidRDefault="005A5B54" w:rsidP="005A5B54">
                  <w:pPr>
                    <w:numPr>
                      <w:ilvl w:val="0"/>
                      <w:numId w:val="19"/>
                    </w:numPr>
                    <w:tabs>
                      <w:tab w:val="clear" w:pos="894"/>
                      <w:tab w:val="num" w:pos="519"/>
                    </w:tabs>
                    <w:spacing w:after="60"/>
                    <w:ind w:left="516" w:hanging="357"/>
                    <w:jc w:val="left"/>
                    <w:rPr>
                      <w:rFonts w:ascii="Wingdings" w:hAnsi="Wingdings" w:cs="Arial"/>
                      <w:sz w:val="18"/>
                      <w:szCs w:val="18"/>
                      <w:lang w:val="sr-Latn-CS"/>
                    </w:rPr>
                  </w:pPr>
                  <w:r w:rsidRPr="0018314C">
                    <w:rPr>
                      <w:color w:val="000000"/>
                      <w:sz w:val="18"/>
                      <w:szCs w:val="18"/>
                      <w:lang w:val="sr-Latn-CS"/>
                    </w:rPr>
                    <w:t xml:space="preserve">sposobnost rada u interdisciplinarnim </w:t>
                  </w:r>
                  <w:r w:rsidRPr="0018314C">
                    <w:rPr>
                      <w:sz w:val="18"/>
                      <w:szCs w:val="18"/>
                      <w:lang w:val="sr-Latn-CS"/>
                    </w:rPr>
                    <w:t xml:space="preserve">timovima; </w:t>
                  </w:r>
                </w:p>
              </w:tc>
            </w:tr>
            <w:tr w:rsidR="005A5B54" w:rsidRPr="0018314C" w14:paraId="0A14D760" w14:textId="77777777" w:rsidTr="00EE38D7">
              <w:trPr>
                <w:trHeight w:val="694"/>
                <w:jc w:val="center"/>
              </w:trPr>
              <w:tc>
                <w:tcPr>
                  <w:tcW w:w="3749" w:type="dxa"/>
                </w:tcPr>
                <w:p w14:paraId="7EC6F36B" w14:textId="77777777" w:rsidR="005A5B54" w:rsidRPr="0018314C" w:rsidRDefault="005A5B54" w:rsidP="005A5B54">
                  <w:pPr>
                    <w:numPr>
                      <w:ilvl w:val="0"/>
                      <w:numId w:val="15"/>
                    </w:numPr>
                    <w:shd w:val="clear" w:color="auto" w:fill="FFFFFF"/>
                    <w:tabs>
                      <w:tab w:val="clear" w:pos="720"/>
                      <w:tab w:val="num" w:pos="500"/>
                    </w:tabs>
                    <w:spacing w:before="60" w:after="60"/>
                    <w:ind w:left="500" w:hanging="216"/>
                    <w:jc w:val="left"/>
                    <w:rPr>
                      <w:sz w:val="18"/>
                      <w:szCs w:val="18"/>
                      <w:lang w:val="sr-Latn-CS"/>
                    </w:rPr>
                  </w:pPr>
                  <w:r w:rsidRPr="0018314C">
                    <w:rPr>
                      <w:color w:val="000000"/>
                      <w:sz w:val="18"/>
                      <w:szCs w:val="18"/>
                      <w:lang w:val="sr-Latn-CS"/>
                    </w:rPr>
                    <w:t>Da pokažu razumjevanje ukupne strukture studijske oblasti i povezanost sa naučnim disciplinama;</w:t>
                  </w:r>
                </w:p>
              </w:tc>
              <w:tc>
                <w:tcPr>
                  <w:tcW w:w="3953" w:type="dxa"/>
                  <w:tcBorders>
                    <w:top w:val="nil"/>
                    <w:bottom w:val="nil"/>
                  </w:tcBorders>
                </w:tcPr>
                <w:p w14:paraId="31753F24" w14:textId="77777777" w:rsidR="005A5B54" w:rsidRPr="0018314C" w:rsidRDefault="005A5B54" w:rsidP="005A5B54">
                  <w:pPr>
                    <w:numPr>
                      <w:ilvl w:val="0"/>
                      <w:numId w:val="19"/>
                    </w:numPr>
                    <w:tabs>
                      <w:tab w:val="clear" w:pos="894"/>
                      <w:tab w:val="num" w:pos="519"/>
                    </w:tabs>
                    <w:spacing w:after="60"/>
                    <w:ind w:left="516" w:hanging="357"/>
                    <w:jc w:val="left"/>
                    <w:rPr>
                      <w:rFonts w:ascii="Wingdings" w:hAnsi="Wingdings" w:cs="Arial"/>
                      <w:sz w:val="18"/>
                      <w:szCs w:val="18"/>
                      <w:lang w:val="sr-Latn-CS"/>
                    </w:rPr>
                  </w:pPr>
                  <w:r w:rsidRPr="0018314C">
                    <w:rPr>
                      <w:color w:val="000000"/>
                      <w:sz w:val="18"/>
                      <w:szCs w:val="18"/>
                      <w:lang w:val="sr-Latn-CS"/>
                    </w:rPr>
                    <w:t xml:space="preserve">kapacitet da primenjuju znanje u praksi, </w:t>
                  </w:r>
                </w:p>
                <w:p w14:paraId="7A0417E0" w14:textId="77777777" w:rsidR="005A5B54" w:rsidRPr="0018314C" w:rsidRDefault="005A5B54" w:rsidP="005A5B54">
                  <w:pPr>
                    <w:numPr>
                      <w:ilvl w:val="0"/>
                      <w:numId w:val="19"/>
                    </w:numPr>
                    <w:tabs>
                      <w:tab w:val="clear" w:pos="894"/>
                      <w:tab w:val="num" w:pos="519"/>
                    </w:tabs>
                    <w:spacing w:after="60"/>
                    <w:ind w:left="516" w:hanging="357"/>
                    <w:jc w:val="left"/>
                    <w:rPr>
                      <w:rFonts w:ascii="Wingdings" w:hAnsi="Wingdings" w:cs="Arial"/>
                      <w:sz w:val="18"/>
                      <w:szCs w:val="18"/>
                      <w:lang w:val="sr-Latn-CS"/>
                    </w:rPr>
                  </w:pPr>
                  <w:r w:rsidRPr="0018314C">
                    <w:rPr>
                      <w:color w:val="000000"/>
                      <w:sz w:val="18"/>
                      <w:szCs w:val="18"/>
                      <w:lang w:val="sr-Latn-CS"/>
                    </w:rPr>
                    <w:t>kreativnost</w:t>
                  </w:r>
                  <w:r>
                    <w:rPr>
                      <w:color w:val="000000"/>
                      <w:sz w:val="18"/>
                      <w:szCs w:val="18"/>
                      <w:lang w:val="sr-Latn-CS"/>
                    </w:rPr>
                    <w:t>;</w:t>
                  </w:r>
                </w:p>
              </w:tc>
            </w:tr>
            <w:tr w:rsidR="005A5B54" w:rsidRPr="0018314C" w14:paraId="2F4AEA1A" w14:textId="77777777" w:rsidTr="00EE38D7">
              <w:trPr>
                <w:trHeight w:val="536"/>
                <w:jc w:val="center"/>
              </w:trPr>
              <w:tc>
                <w:tcPr>
                  <w:tcW w:w="3749" w:type="dxa"/>
                </w:tcPr>
                <w:p w14:paraId="5C974009" w14:textId="77777777" w:rsidR="005A5B54" w:rsidRPr="0018314C" w:rsidRDefault="005A5B54" w:rsidP="005A5B54">
                  <w:pPr>
                    <w:numPr>
                      <w:ilvl w:val="0"/>
                      <w:numId w:val="15"/>
                    </w:numPr>
                    <w:shd w:val="clear" w:color="auto" w:fill="FFFFFF"/>
                    <w:tabs>
                      <w:tab w:val="clear" w:pos="720"/>
                      <w:tab w:val="num" w:pos="500"/>
                    </w:tabs>
                    <w:spacing w:before="60" w:after="60"/>
                    <w:ind w:left="500" w:hanging="216"/>
                    <w:jc w:val="left"/>
                    <w:rPr>
                      <w:sz w:val="18"/>
                      <w:szCs w:val="18"/>
                      <w:lang w:val="sr-Latn-CS"/>
                    </w:rPr>
                  </w:pPr>
                  <w:r w:rsidRPr="0018314C">
                    <w:rPr>
                      <w:color w:val="000000"/>
                      <w:sz w:val="18"/>
                      <w:szCs w:val="18"/>
                      <w:lang w:val="sr-Latn-CS"/>
                    </w:rPr>
                    <w:t>Da pokažu da razumiju i da mogu primjeniti metode kritičke analize i teorijskog razvoja u svojoj studijskoj oblasti;</w:t>
                  </w:r>
                </w:p>
              </w:tc>
              <w:tc>
                <w:tcPr>
                  <w:tcW w:w="3953" w:type="dxa"/>
                  <w:tcBorders>
                    <w:top w:val="nil"/>
                    <w:bottom w:val="nil"/>
                  </w:tcBorders>
                </w:tcPr>
                <w:p w14:paraId="31808205" w14:textId="77777777" w:rsidR="005A5B54" w:rsidRPr="0018314C" w:rsidRDefault="005A5B54" w:rsidP="005A5B54">
                  <w:pPr>
                    <w:numPr>
                      <w:ilvl w:val="0"/>
                      <w:numId w:val="19"/>
                    </w:numPr>
                    <w:tabs>
                      <w:tab w:val="clear" w:pos="894"/>
                      <w:tab w:val="num" w:pos="519"/>
                    </w:tabs>
                    <w:spacing w:after="60"/>
                    <w:ind w:left="516" w:hanging="357"/>
                    <w:jc w:val="left"/>
                    <w:rPr>
                      <w:rFonts w:ascii="Wingdings" w:hAnsi="Wingdings" w:cs="Arial"/>
                      <w:sz w:val="18"/>
                      <w:szCs w:val="18"/>
                      <w:lang w:val="sr-Latn-CS"/>
                    </w:rPr>
                  </w:pPr>
                  <w:r w:rsidRPr="0018314C">
                    <w:rPr>
                      <w:sz w:val="18"/>
                      <w:szCs w:val="18"/>
                      <w:lang w:val="sr-Latn-CS"/>
                    </w:rPr>
                    <w:t>sposobnost upravljanja informacijama</w:t>
                  </w:r>
                  <w:r>
                    <w:rPr>
                      <w:sz w:val="18"/>
                      <w:szCs w:val="18"/>
                      <w:lang w:val="sr-Latn-CS"/>
                    </w:rPr>
                    <w:t>;</w:t>
                  </w:r>
                </w:p>
                <w:p w14:paraId="2A08D11C" w14:textId="77777777" w:rsidR="005A5B54" w:rsidRPr="0018314C" w:rsidRDefault="005A5B54" w:rsidP="005A5B54">
                  <w:pPr>
                    <w:numPr>
                      <w:ilvl w:val="0"/>
                      <w:numId w:val="19"/>
                    </w:numPr>
                    <w:tabs>
                      <w:tab w:val="clear" w:pos="894"/>
                      <w:tab w:val="num" w:pos="519"/>
                    </w:tabs>
                    <w:spacing w:after="60"/>
                    <w:ind w:left="516" w:hanging="357"/>
                    <w:jc w:val="left"/>
                    <w:rPr>
                      <w:rFonts w:ascii="Wingdings" w:hAnsi="Wingdings" w:cs="Arial"/>
                      <w:sz w:val="18"/>
                      <w:szCs w:val="18"/>
                      <w:lang w:val="sr-Latn-CS"/>
                    </w:rPr>
                  </w:pPr>
                  <w:r w:rsidRPr="0018314C">
                    <w:rPr>
                      <w:color w:val="000000"/>
                      <w:sz w:val="18"/>
                      <w:szCs w:val="18"/>
                      <w:lang w:val="sr-Latn-CS"/>
                    </w:rPr>
                    <w:t>sposobnost pronalaženja i analize informacija iz različitih izvora</w:t>
                  </w:r>
                  <w:r>
                    <w:rPr>
                      <w:color w:val="000000"/>
                      <w:sz w:val="18"/>
                      <w:szCs w:val="18"/>
                      <w:lang w:val="sr-Latn-CS"/>
                    </w:rPr>
                    <w:t>;</w:t>
                  </w:r>
                </w:p>
              </w:tc>
            </w:tr>
            <w:tr w:rsidR="005A5B54" w:rsidRPr="0018314C" w14:paraId="299264CB" w14:textId="77777777" w:rsidTr="00EE38D7">
              <w:trPr>
                <w:trHeight w:val="474"/>
                <w:jc w:val="center"/>
              </w:trPr>
              <w:tc>
                <w:tcPr>
                  <w:tcW w:w="3749" w:type="dxa"/>
                </w:tcPr>
                <w:p w14:paraId="6803B37F" w14:textId="77777777" w:rsidR="005A5B54" w:rsidRPr="0018314C" w:rsidRDefault="005A5B54" w:rsidP="005A5B54">
                  <w:pPr>
                    <w:numPr>
                      <w:ilvl w:val="0"/>
                      <w:numId w:val="15"/>
                    </w:numPr>
                    <w:shd w:val="clear" w:color="auto" w:fill="FFFFFF"/>
                    <w:tabs>
                      <w:tab w:val="clear" w:pos="720"/>
                      <w:tab w:val="num" w:pos="500"/>
                    </w:tabs>
                    <w:spacing w:before="60" w:after="60"/>
                    <w:ind w:left="500" w:hanging="216"/>
                    <w:jc w:val="left"/>
                    <w:rPr>
                      <w:sz w:val="18"/>
                      <w:szCs w:val="18"/>
                      <w:lang w:val="sr-Latn-CS"/>
                    </w:rPr>
                  </w:pPr>
                  <w:r w:rsidRPr="0018314C">
                    <w:rPr>
                      <w:color w:val="000000"/>
                      <w:sz w:val="18"/>
                      <w:szCs w:val="18"/>
                      <w:lang w:val="sr-Latn-CS"/>
                    </w:rPr>
                    <w:t>Da ispravno primjenjuju odgovarajuće disciplinarne metode i tehnike;</w:t>
                  </w:r>
                </w:p>
              </w:tc>
              <w:tc>
                <w:tcPr>
                  <w:tcW w:w="3953" w:type="dxa"/>
                  <w:tcBorders>
                    <w:top w:val="nil"/>
                    <w:bottom w:val="nil"/>
                  </w:tcBorders>
                </w:tcPr>
                <w:p w14:paraId="7109F6FC" w14:textId="77777777" w:rsidR="005A5B54" w:rsidRPr="0018314C" w:rsidRDefault="005A5B54" w:rsidP="005A5B54">
                  <w:pPr>
                    <w:numPr>
                      <w:ilvl w:val="0"/>
                      <w:numId w:val="19"/>
                    </w:numPr>
                    <w:tabs>
                      <w:tab w:val="clear" w:pos="894"/>
                      <w:tab w:val="num" w:pos="519"/>
                    </w:tabs>
                    <w:spacing w:after="60"/>
                    <w:ind w:left="516" w:hanging="357"/>
                    <w:jc w:val="left"/>
                    <w:rPr>
                      <w:rFonts w:ascii="Wingdings" w:hAnsi="Wingdings" w:cs="Arial"/>
                      <w:sz w:val="18"/>
                      <w:szCs w:val="18"/>
                      <w:lang w:val="sr-Latn-CS"/>
                    </w:rPr>
                  </w:pPr>
                  <w:r w:rsidRPr="0018314C">
                    <w:rPr>
                      <w:color w:val="000000"/>
                      <w:sz w:val="18"/>
                      <w:szCs w:val="18"/>
                      <w:lang w:val="sr-Latn-CS"/>
                    </w:rPr>
                    <w:t>osnovne kompjuterske veštine</w:t>
                  </w:r>
                  <w:r>
                    <w:rPr>
                      <w:color w:val="000000"/>
                      <w:sz w:val="18"/>
                      <w:szCs w:val="18"/>
                      <w:lang w:val="sr-Latn-CS"/>
                    </w:rPr>
                    <w:t>;</w:t>
                  </w:r>
                </w:p>
                <w:p w14:paraId="2655184F" w14:textId="77777777" w:rsidR="005A5B54" w:rsidRPr="0018314C" w:rsidRDefault="005A5B54" w:rsidP="005A5B54">
                  <w:pPr>
                    <w:numPr>
                      <w:ilvl w:val="0"/>
                      <w:numId w:val="19"/>
                    </w:numPr>
                    <w:tabs>
                      <w:tab w:val="clear" w:pos="894"/>
                      <w:tab w:val="num" w:pos="519"/>
                    </w:tabs>
                    <w:spacing w:after="60"/>
                    <w:ind w:left="516" w:hanging="357"/>
                    <w:jc w:val="left"/>
                    <w:rPr>
                      <w:rFonts w:ascii="Wingdings" w:hAnsi="Wingdings" w:cs="Arial"/>
                      <w:sz w:val="18"/>
                      <w:szCs w:val="18"/>
                      <w:lang w:val="sr-Latn-CS"/>
                    </w:rPr>
                  </w:pPr>
                  <w:r w:rsidRPr="0018314C">
                    <w:rPr>
                      <w:color w:val="000000"/>
                      <w:sz w:val="18"/>
                      <w:szCs w:val="18"/>
                      <w:lang w:val="sr-Latn-CS"/>
                    </w:rPr>
                    <w:t>sposobnost adaptacije novim uslovima</w:t>
                  </w:r>
                  <w:r>
                    <w:rPr>
                      <w:color w:val="000000"/>
                      <w:sz w:val="18"/>
                      <w:szCs w:val="18"/>
                      <w:lang w:val="sr-Latn-CS"/>
                    </w:rPr>
                    <w:t>;</w:t>
                  </w:r>
                </w:p>
              </w:tc>
            </w:tr>
            <w:tr w:rsidR="005A5B54" w:rsidRPr="004A7217" w14:paraId="048B6C3C" w14:textId="77777777" w:rsidTr="00EE38D7">
              <w:trPr>
                <w:trHeight w:val="593"/>
                <w:jc w:val="center"/>
              </w:trPr>
              <w:tc>
                <w:tcPr>
                  <w:tcW w:w="3749" w:type="dxa"/>
                </w:tcPr>
                <w:p w14:paraId="70318E45" w14:textId="77777777" w:rsidR="005A5B54" w:rsidRPr="0018314C" w:rsidRDefault="005A5B54" w:rsidP="005A5B54">
                  <w:pPr>
                    <w:numPr>
                      <w:ilvl w:val="0"/>
                      <w:numId w:val="15"/>
                    </w:numPr>
                    <w:shd w:val="clear" w:color="auto" w:fill="FFFFFF"/>
                    <w:tabs>
                      <w:tab w:val="clear" w:pos="720"/>
                      <w:tab w:val="num" w:pos="500"/>
                    </w:tabs>
                    <w:spacing w:before="60" w:after="60"/>
                    <w:ind w:left="500" w:hanging="216"/>
                    <w:jc w:val="left"/>
                    <w:rPr>
                      <w:sz w:val="18"/>
                      <w:szCs w:val="18"/>
                      <w:lang w:val="sr-Latn-CS"/>
                    </w:rPr>
                  </w:pPr>
                  <w:r w:rsidRPr="0018314C">
                    <w:rPr>
                      <w:color w:val="000000"/>
                      <w:sz w:val="18"/>
                      <w:szCs w:val="18"/>
                      <w:lang w:val="sr-Latn-CS"/>
                    </w:rPr>
                    <w:t>Da pokažu razumjevanje metoda istraživanja u odgovarajućoj oblasti;</w:t>
                  </w:r>
                </w:p>
              </w:tc>
              <w:tc>
                <w:tcPr>
                  <w:tcW w:w="3953" w:type="dxa"/>
                  <w:tcBorders>
                    <w:top w:val="nil"/>
                    <w:bottom w:val="nil"/>
                  </w:tcBorders>
                </w:tcPr>
                <w:p w14:paraId="382BD4B1" w14:textId="77777777" w:rsidR="005A5B54" w:rsidRPr="0018314C" w:rsidRDefault="005A5B54" w:rsidP="005A5B54">
                  <w:pPr>
                    <w:numPr>
                      <w:ilvl w:val="0"/>
                      <w:numId w:val="19"/>
                    </w:numPr>
                    <w:tabs>
                      <w:tab w:val="clear" w:pos="894"/>
                      <w:tab w:val="num" w:pos="519"/>
                    </w:tabs>
                    <w:spacing w:after="60"/>
                    <w:ind w:left="516" w:hanging="357"/>
                    <w:jc w:val="left"/>
                    <w:rPr>
                      <w:sz w:val="18"/>
                      <w:szCs w:val="18"/>
                      <w:lang w:val="sr-Latn-CS"/>
                    </w:rPr>
                  </w:pPr>
                  <w:r w:rsidRPr="0018314C">
                    <w:rPr>
                      <w:color w:val="000000"/>
                      <w:sz w:val="18"/>
                      <w:szCs w:val="18"/>
                      <w:lang w:val="sr-Latn-CS"/>
                    </w:rPr>
                    <w:t>kapacitet da urade usmenu i pisanu prezentaciju na maternjem jeziku</w:t>
                  </w:r>
                  <w:r>
                    <w:rPr>
                      <w:color w:val="000000"/>
                      <w:sz w:val="18"/>
                      <w:szCs w:val="18"/>
                      <w:lang w:val="sr-Latn-CS"/>
                    </w:rPr>
                    <w:t xml:space="preserve"> i na jednom stranom jeziku;</w:t>
                  </w:r>
                </w:p>
              </w:tc>
            </w:tr>
            <w:tr w:rsidR="005A5B54" w:rsidRPr="0018314C" w14:paraId="1DD4BE1F" w14:textId="77777777" w:rsidTr="00EE38D7">
              <w:trPr>
                <w:trHeight w:val="810"/>
                <w:jc w:val="center"/>
              </w:trPr>
              <w:tc>
                <w:tcPr>
                  <w:tcW w:w="3749" w:type="dxa"/>
                </w:tcPr>
                <w:p w14:paraId="73C3FCC8" w14:textId="77777777" w:rsidR="005A5B54" w:rsidRPr="0018314C" w:rsidRDefault="005A5B54" w:rsidP="005A5B54">
                  <w:pPr>
                    <w:numPr>
                      <w:ilvl w:val="0"/>
                      <w:numId w:val="15"/>
                    </w:numPr>
                    <w:shd w:val="clear" w:color="auto" w:fill="FFFFFF"/>
                    <w:tabs>
                      <w:tab w:val="clear" w:pos="720"/>
                      <w:tab w:val="num" w:pos="500"/>
                    </w:tabs>
                    <w:spacing w:before="60" w:after="60"/>
                    <w:ind w:left="500" w:hanging="216"/>
                    <w:jc w:val="left"/>
                    <w:rPr>
                      <w:sz w:val="18"/>
                      <w:szCs w:val="18"/>
                      <w:lang w:val="sr-Latn-CS"/>
                    </w:rPr>
                  </w:pPr>
                  <w:r w:rsidRPr="0018314C">
                    <w:rPr>
                      <w:color w:val="000000"/>
                      <w:sz w:val="18"/>
                      <w:szCs w:val="18"/>
                      <w:lang w:val="sr-Latn-CS"/>
                    </w:rPr>
                    <w:t>Da pokažu da razumiju eksperimentalna testiranja i posmatranja na kojima su bazirane naučne teorije.</w:t>
                  </w:r>
                </w:p>
              </w:tc>
              <w:tc>
                <w:tcPr>
                  <w:tcW w:w="3953" w:type="dxa"/>
                  <w:tcBorders>
                    <w:top w:val="nil"/>
                    <w:bottom w:val="single" w:sz="12" w:space="0" w:color="000000"/>
                  </w:tcBorders>
                </w:tcPr>
                <w:p w14:paraId="40C56D55" w14:textId="77777777" w:rsidR="005A5B54" w:rsidRPr="0018314C" w:rsidRDefault="005A5B54" w:rsidP="005A5B54">
                  <w:pPr>
                    <w:numPr>
                      <w:ilvl w:val="0"/>
                      <w:numId w:val="19"/>
                    </w:numPr>
                    <w:tabs>
                      <w:tab w:val="clear" w:pos="894"/>
                      <w:tab w:val="num" w:pos="519"/>
                    </w:tabs>
                    <w:spacing w:after="60"/>
                    <w:ind w:left="516" w:hanging="357"/>
                    <w:jc w:val="left"/>
                    <w:rPr>
                      <w:sz w:val="18"/>
                      <w:szCs w:val="18"/>
                      <w:lang w:val="sr-Latn-CS"/>
                    </w:rPr>
                  </w:pPr>
                  <w:r w:rsidRPr="0018314C">
                    <w:rPr>
                      <w:color w:val="000000"/>
                      <w:sz w:val="18"/>
                      <w:szCs w:val="18"/>
                      <w:lang w:val="sr-Latn-CS"/>
                    </w:rPr>
                    <w:t>istraživačke</w:t>
                  </w:r>
                  <w:r w:rsidRPr="0018314C">
                    <w:rPr>
                      <w:sz w:val="18"/>
                      <w:szCs w:val="18"/>
                      <w:lang w:val="sr-Latn-CS"/>
                    </w:rPr>
                    <w:t xml:space="preserve"> sposobnosti</w:t>
                  </w:r>
                  <w:r>
                    <w:rPr>
                      <w:sz w:val="18"/>
                      <w:szCs w:val="18"/>
                      <w:lang w:val="sr-Latn-CS"/>
                    </w:rPr>
                    <w:t>;</w:t>
                  </w:r>
                </w:p>
                <w:p w14:paraId="71002646" w14:textId="77777777" w:rsidR="005A5B54" w:rsidRPr="0018314C" w:rsidRDefault="005A5B54" w:rsidP="005A5B54">
                  <w:pPr>
                    <w:numPr>
                      <w:ilvl w:val="0"/>
                      <w:numId w:val="19"/>
                    </w:numPr>
                    <w:tabs>
                      <w:tab w:val="clear" w:pos="894"/>
                      <w:tab w:val="num" w:pos="519"/>
                    </w:tabs>
                    <w:spacing w:after="60"/>
                    <w:ind w:left="516" w:hanging="357"/>
                    <w:jc w:val="left"/>
                    <w:rPr>
                      <w:rFonts w:ascii="Wingdings" w:hAnsi="Wingdings" w:cs="Arial"/>
                      <w:sz w:val="18"/>
                      <w:szCs w:val="18"/>
                      <w:lang w:val="sr-Latn-CS"/>
                    </w:rPr>
                  </w:pPr>
                  <w:r w:rsidRPr="0018314C">
                    <w:rPr>
                      <w:color w:val="000000"/>
                      <w:sz w:val="18"/>
                      <w:szCs w:val="18"/>
                      <w:lang w:val="sr-Latn-CS"/>
                    </w:rPr>
                    <w:t>kapacitet da uči</w:t>
                  </w:r>
                  <w:r>
                    <w:rPr>
                      <w:color w:val="000000"/>
                      <w:sz w:val="18"/>
                      <w:szCs w:val="18"/>
                      <w:lang w:val="sr-Latn-CS"/>
                    </w:rPr>
                    <w:t>;</w:t>
                  </w:r>
                </w:p>
                <w:p w14:paraId="2DC947D0" w14:textId="77777777" w:rsidR="005A5B54" w:rsidRPr="0018314C" w:rsidRDefault="005A5B54" w:rsidP="005A5B54">
                  <w:pPr>
                    <w:numPr>
                      <w:ilvl w:val="0"/>
                      <w:numId w:val="19"/>
                    </w:numPr>
                    <w:tabs>
                      <w:tab w:val="clear" w:pos="894"/>
                      <w:tab w:val="num" w:pos="519"/>
                    </w:tabs>
                    <w:spacing w:after="60"/>
                    <w:ind w:left="516" w:hanging="357"/>
                    <w:jc w:val="left"/>
                    <w:rPr>
                      <w:rFonts w:ascii="Wingdings" w:hAnsi="Wingdings" w:cs="Arial"/>
                      <w:sz w:val="18"/>
                      <w:szCs w:val="18"/>
                      <w:lang w:val="sr-Latn-CS"/>
                    </w:rPr>
                  </w:pPr>
                  <w:r w:rsidRPr="0018314C">
                    <w:rPr>
                      <w:color w:val="000000"/>
                      <w:sz w:val="18"/>
                      <w:szCs w:val="18"/>
                      <w:lang w:val="sr-Latn-CS"/>
                    </w:rPr>
                    <w:t>sposobnost</w:t>
                  </w:r>
                  <w:r w:rsidRPr="0018314C">
                    <w:rPr>
                      <w:sz w:val="18"/>
                      <w:szCs w:val="18"/>
                      <w:lang w:val="sr-Latn-CS"/>
                    </w:rPr>
                    <w:t xml:space="preserve"> samostalnog rada</w:t>
                  </w:r>
                  <w:r>
                    <w:rPr>
                      <w:sz w:val="18"/>
                      <w:szCs w:val="18"/>
                      <w:lang w:val="sr-Latn-CS"/>
                    </w:rPr>
                    <w:t>;</w:t>
                  </w:r>
                </w:p>
              </w:tc>
            </w:tr>
          </w:tbl>
          <w:p w14:paraId="058E70A6" w14:textId="77777777" w:rsidR="005A5B54" w:rsidRPr="00236349" w:rsidRDefault="005A5B54" w:rsidP="00EE38D7">
            <w:pPr>
              <w:spacing w:before="120" w:after="120"/>
              <w:ind w:left="204" w:right="214"/>
              <w:rPr>
                <w:rFonts w:cs="Arial"/>
                <w:sz w:val="18"/>
                <w:szCs w:val="18"/>
                <w:lang w:val="sr-Latn-CS"/>
              </w:rPr>
            </w:pPr>
          </w:p>
        </w:tc>
      </w:tr>
    </w:tbl>
    <w:p w14:paraId="00C74913" w14:textId="77777777" w:rsidR="00525AD3" w:rsidRDefault="00525AD3"/>
    <w:sectPr w:rsidR="00525AD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A3426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DD8E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7F424D"/>
    <w:multiLevelType w:val="hybridMultilevel"/>
    <w:tmpl w:val="8A94E8C6"/>
    <w:lvl w:ilvl="0" w:tplc="D4A8EC56">
      <w:start w:val="1"/>
      <w:numFmt w:val="bullet"/>
      <w:lvlText w:val=""/>
      <w:lvlJc w:val="left"/>
      <w:pPr>
        <w:tabs>
          <w:tab w:val="num" w:pos="1004"/>
        </w:tabs>
        <w:ind w:left="1004" w:hanging="436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350E8"/>
    <w:multiLevelType w:val="multilevel"/>
    <w:tmpl w:val="58E8303A"/>
    <w:lvl w:ilvl="0">
      <w:start w:val="1"/>
      <w:numFmt w:val="bullet"/>
      <w:lvlText w:val="°"/>
      <w:lvlJc w:val="left"/>
      <w:pPr>
        <w:tabs>
          <w:tab w:val="num" w:pos="720"/>
        </w:tabs>
        <w:ind w:left="720" w:hanging="436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73166"/>
    <w:multiLevelType w:val="hybridMultilevel"/>
    <w:tmpl w:val="A92213E6"/>
    <w:lvl w:ilvl="0" w:tplc="D6E4A770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E4359"/>
    <w:multiLevelType w:val="multilevel"/>
    <w:tmpl w:val="E0326F04"/>
    <w:lvl w:ilvl="0">
      <w:start w:val="1"/>
      <w:numFmt w:val="bullet"/>
      <w:lvlText w:val="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60DB1"/>
    <w:multiLevelType w:val="hybridMultilevel"/>
    <w:tmpl w:val="E0326F04"/>
    <w:lvl w:ilvl="0" w:tplc="6AAEF2A8">
      <w:start w:val="1"/>
      <w:numFmt w:val="bullet"/>
      <w:lvlText w:val="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545A7"/>
    <w:multiLevelType w:val="multilevel"/>
    <w:tmpl w:val="4A202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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156"/>
        </w:tabs>
        <w:ind w:left="1156" w:hanging="362"/>
      </w:pPr>
      <w:rPr>
        <w:rFonts w:ascii="Courier New" w:hAnsi="Courier New" w:hint="default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AC6A4C"/>
    <w:multiLevelType w:val="multilevel"/>
    <w:tmpl w:val="56BCBF08"/>
    <w:lvl w:ilvl="0">
      <w:start w:val="1"/>
      <w:numFmt w:val="bullet"/>
      <w:pStyle w:val="List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27BB5"/>
    <w:multiLevelType w:val="multilevel"/>
    <w:tmpl w:val="D610D536"/>
    <w:styleLink w:val="bulle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AA23C6"/>
    <w:multiLevelType w:val="hybridMultilevel"/>
    <w:tmpl w:val="AF028DFA"/>
    <w:lvl w:ilvl="0" w:tplc="1842FFA8">
      <w:start w:val="1"/>
      <w:numFmt w:val="bullet"/>
      <w:lvlText w:val=""/>
      <w:lvlJc w:val="left"/>
      <w:pPr>
        <w:tabs>
          <w:tab w:val="num" w:pos="725"/>
        </w:tabs>
        <w:ind w:left="705" w:hanging="340"/>
      </w:pPr>
      <w:rPr>
        <w:rFonts w:ascii="Wingdings" w:hAnsi="Wingdings" w:hint="default"/>
        <w:color w:val="auto"/>
        <w:sz w:val="20"/>
        <w:szCs w:val="20"/>
        <w:lang w:val="sl-SI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57ADA"/>
    <w:multiLevelType w:val="multilevel"/>
    <w:tmpl w:val="5B48587A"/>
    <w:lvl w:ilvl="0">
      <w:start w:val="1"/>
      <w:numFmt w:val="bullet"/>
      <w:lvlText w:val="°"/>
      <w:lvlJc w:val="left"/>
      <w:pPr>
        <w:tabs>
          <w:tab w:val="num" w:pos="1160"/>
        </w:tabs>
        <w:ind w:left="1160" w:hanging="43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35721071"/>
    <w:multiLevelType w:val="multilevel"/>
    <w:tmpl w:val="25021D20"/>
    <w:lvl w:ilvl="0">
      <w:start w:val="1"/>
      <w:numFmt w:val="decimal"/>
      <w:pStyle w:val="Heading1"/>
      <w:lvlText w:val="%1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3" w15:restartNumberingAfterBreak="0">
    <w:nsid w:val="39913BE1"/>
    <w:multiLevelType w:val="hybridMultilevel"/>
    <w:tmpl w:val="C69830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DD5A38"/>
    <w:multiLevelType w:val="hybridMultilevel"/>
    <w:tmpl w:val="AE5ECD72"/>
    <w:lvl w:ilvl="0" w:tplc="4B3466C6">
      <w:start w:val="1"/>
      <w:numFmt w:val="bullet"/>
      <w:lvlText w:val="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35E14"/>
    <w:multiLevelType w:val="hybridMultilevel"/>
    <w:tmpl w:val="47FC14BA"/>
    <w:lvl w:ilvl="0" w:tplc="77D49B82">
      <w:start w:val="1"/>
      <w:numFmt w:val="decimal"/>
      <w:lvlText w:val="(%1)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C9D6AC14">
      <w:start w:val="1"/>
      <w:numFmt w:val="bullet"/>
      <w:lvlText w:val="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973DD"/>
    <w:multiLevelType w:val="hybridMultilevel"/>
    <w:tmpl w:val="7988FA0C"/>
    <w:lvl w:ilvl="0" w:tplc="EA04329E">
      <w:start w:val="1"/>
      <w:numFmt w:val="bullet"/>
      <w:lvlText w:val=""/>
      <w:lvlJc w:val="left"/>
      <w:pPr>
        <w:tabs>
          <w:tab w:val="num" w:pos="894"/>
        </w:tabs>
        <w:ind w:left="894" w:hanging="17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A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7" w15:restartNumberingAfterBreak="0">
    <w:nsid w:val="4D353B0E"/>
    <w:multiLevelType w:val="hybridMultilevel"/>
    <w:tmpl w:val="A7A875D2"/>
    <w:lvl w:ilvl="0" w:tplc="6AAEF2A8">
      <w:start w:val="1"/>
      <w:numFmt w:val="bullet"/>
      <w:lvlText w:val="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C68B0"/>
    <w:multiLevelType w:val="hybridMultilevel"/>
    <w:tmpl w:val="E8F8263C"/>
    <w:lvl w:ilvl="0" w:tplc="1842FFA8">
      <w:start w:val="1"/>
      <w:numFmt w:val="bullet"/>
      <w:lvlText w:val="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122ED"/>
    <w:multiLevelType w:val="hybridMultilevel"/>
    <w:tmpl w:val="A3A0BC68"/>
    <w:lvl w:ilvl="0" w:tplc="6D141E7C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5D501E85"/>
    <w:multiLevelType w:val="hybridMultilevel"/>
    <w:tmpl w:val="206E6CB0"/>
    <w:lvl w:ilvl="0" w:tplc="03D2CD52">
      <w:start w:val="1"/>
      <w:numFmt w:val="bullet"/>
      <w:lvlText w:val=""/>
      <w:lvlJc w:val="left"/>
      <w:pPr>
        <w:tabs>
          <w:tab w:val="num" w:pos="1021"/>
        </w:tabs>
        <w:ind w:left="1021" w:hanging="453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B42C5"/>
    <w:multiLevelType w:val="hybridMultilevel"/>
    <w:tmpl w:val="C5A2714A"/>
    <w:lvl w:ilvl="0" w:tplc="1040D76C">
      <w:start w:val="1"/>
      <w:numFmt w:val="bullet"/>
      <w:lvlText w:val=""/>
      <w:lvlJc w:val="left"/>
      <w:pPr>
        <w:tabs>
          <w:tab w:val="num" w:pos="725"/>
        </w:tabs>
        <w:ind w:left="705" w:hanging="340"/>
      </w:pPr>
      <w:rPr>
        <w:rFonts w:ascii="Symbol" w:hAnsi="Symbol" w:hint="default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34271"/>
    <w:multiLevelType w:val="hybridMultilevel"/>
    <w:tmpl w:val="7C762BF4"/>
    <w:lvl w:ilvl="0" w:tplc="EAD0DF84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23C6C"/>
    <w:multiLevelType w:val="hybridMultilevel"/>
    <w:tmpl w:val="7E8A0EDC"/>
    <w:lvl w:ilvl="0" w:tplc="D4A8EC56">
      <w:start w:val="1"/>
      <w:numFmt w:val="bullet"/>
      <w:lvlText w:val=""/>
      <w:lvlJc w:val="left"/>
      <w:pPr>
        <w:tabs>
          <w:tab w:val="num" w:pos="1144"/>
        </w:tabs>
        <w:ind w:left="1144" w:hanging="436"/>
      </w:pPr>
      <w:rPr>
        <w:rFonts w:ascii="Wingdings" w:hAnsi="Wingdings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6325110"/>
    <w:multiLevelType w:val="hybridMultilevel"/>
    <w:tmpl w:val="498A9D60"/>
    <w:lvl w:ilvl="0" w:tplc="1842FFA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61136"/>
    <w:multiLevelType w:val="hybridMultilevel"/>
    <w:tmpl w:val="FC5E6D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72EE1"/>
    <w:multiLevelType w:val="hybridMultilevel"/>
    <w:tmpl w:val="76306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2674BD"/>
    <w:multiLevelType w:val="hybridMultilevel"/>
    <w:tmpl w:val="75B64BC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802D90"/>
    <w:multiLevelType w:val="multilevel"/>
    <w:tmpl w:val="3E220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B8175F1"/>
    <w:multiLevelType w:val="hybridMultilevel"/>
    <w:tmpl w:val="5B48587A"/>
    <w:lvl w:ilvl="0" w:tplc="88BE647C">
      <w:start w:val="1"/>
      <w:numFmt w:val="bullet"/>
      <w:lvlText w:val="°"/>
      <w:lvlJc w:val="left"/>
      <w:pPr>
        <w:tabs>
          <w:tab w:val="num" w:pos="1160"/>
        </w:tabs>
        <w:ind w:left="1160" w:hanging="43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A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9"/>
  </w:num>
  <w:num w:numId="5">
    <w:abstractNumId w:val="0"/>
  </w:num>
  <w:num w:numId="6">
    <w:abstractNumId w:val="8"/>
  </w:num>
  <w:num w:numId="7">
    <w:abstractNumId w:val="27"/>
  </w:num>
  <w:num w:numId="8">
    <w:abstractNumId w:val="26"/>
  </w:num>
  <w:num w:numId="9">
    <w:abstractNumId w:val="15"/>
  </w:num>
  <w:num w:numId="10">
    <w:abstractNumId w:val="28"/>
  </w:num>
  <w:num w:numId="11">
    <w:abstractNumId w:val="23"/>
  </w:num>
  <w:num w:numId="12">
    <w:abstractNumId w:val="7"/>
  </w:num>
  <w:num w:numId="13">
    <w:abstractNumId w:val="18"/>
  </w:num>
  <w:num w:numId="14">
    <w:abstractNumId w:val="20"/>
  </w:num>
  <w:num w:numId="15">
    <w:abstractNumId w:val="3"/>
  </w:num>
  <w:num w:numId="16">
    <w:abstractNumId w:val="29"/>
  </w:num>
  <w:num w:numId="17">
    <w:abstractNumId w:val="2"/>
  </w:num>
  <w:num w:numId="18">
    <w:abstractNumId w:val="11"/>
  </w:num>
  <w:num w:numId="19">
    <w:abstractNumId w:val="16"/>
  </w:num>
  <w:num w:numId="20">
    <w:abstractNumId w:val="17"/>
  </w:num>
  <w:num w:numId="21">
    <w:abstractNumId w:val="6"/>
  </w:num>
  <w:num w:numId="22">
    <w:abstractNumId w:val="5"/>
  </w:num>
  <w:num w:numId="23">
    <w:abstractNumId w:val="22"/>
  </w:num>
  <w:num w:numId="24">
    <w:abstractNumId w:val="4"/>
  </w:num>
  <w:num w:numId="25">
    <w:abstractNumId w:val="21"/>
  </w:num>
  <w:num w:numId="26">
    <w:abstractNumId w:val="14"/>
  </w:num>
  <w:num w:numId="27">
    <w:abstractNumId w:val="10"/>
  </w:num>
  <w:num w:numId="28">
    <w:abstractNumId w:val="25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54"/>
    <w:rsid w:val="00525AD3"/>
    <w:rsid w:val="005A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80AB"/>
  <w15:chartTrackingRefBased/>
  <w15:docId w15:val="{5DDA9B1E-D53B-4E19-92C5-C71B6794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B54"/>
    <w:pPr>
      <w:spacing w:after="0" w:line="240" w:lineRule="auto"/>
      <w:jc w:val="both"/>
    </w:pPr>
    <w:rPr>
      <w:rFonts w:ascii="Arial" w:eastAsia="SimSun" w:hAnsi="Arial" w:cs="Times New Roma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5A5B54"/>
    <w:pPr>
      <w:keepNext/>
      <w:numPr>
        <w:numId w:val="2"/>
      </w:numPr>
      <w:tabs>
        <w:tab w:val="clear" w:pos="792"/>
        <w:tab w:val="num" w:pos="360"/>
      </w:tabs>
      <w:spacing w:before="240" w:after="60"/>
      <w:ind w:left="360" w:hanging="3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5B54"/>
    <w:pPr>
      <w:keepNext/>
      <w:spacing w:before="240" w:after="60"/>
      <w:ind w:left="480"/>
      <w:outlineLvl w:val="1"/>
    </w:pPr>
    <w:rPr>
      <w:b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5A5B54"/>
    <w:pPr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5A5B54"/>
    <w:pPr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A5B54"/>
    <w:pPr>
      <w:spacing w:before="240" w:after="60"/>
      <w:ind w:left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qFormat/>
    <w:rsid w:val="005A5B54"/>
    <w:pPr>
      <w:spacing w:before="100" w:beforeAutospacing="1" w:after="100" w:afterAutospacing="1"/>
      <w:outlineLvl w:val="5"/>
    </w:pPr>
    <w:rPr>
      <w:b/>
      <w:bCs/>
      <w:sz w:val="15"/>
      <w:szCs w:val="15"/>
      <w:lang w:val="en-US"/>
    </w:rPr>
  </w:style>
  <w:style w:type="paragraph" w:styleId="Heading7">
    <w:name w:val="heading 7"/>
    <w:basedOn w:val="Normal"/>
    <w:next w:val="Normal"/>
    <w:link w:val="Heading7Char"/>
    <w:qFormat/>
    <w:rsid w:val="005A5B54"/>
    <w:pPr>
      <w:keepNext/>
      <w:outlineLvl w:val="6"/>
    </w:pPr>
    <w:rPr>
      <w:rFonts w:eastAsia="Times New Roman" w:cs="Arial"/>
      <w:sz w:val="18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5A5B54"/>
    <w:pPr>
      <w:keepNext/>
      <w:autoSpaceDE w:val="0"/>
      <w:autoSpaceDN w:val="0"/>
      <w:adjustRightInd w:val="0"/>
      <w:outlineLvl w:val="7"/>
    </w:pPr>
    <w:rPr>
      <w:rFonts w:eastAsia="Times New Roman" w:cs="Arial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5A5B54"/>
    <w:pPr>
      <w:keepNext/>
      <w:autoSpaceDE w:val="0"/>
      <w:autoSpaceDN w:val="0"/>
      <w:adjustRightInd w:val="0"/>
      <w:outlineLvl w:val="8"/>
    </w:pPr>
    <w:rPr>
      <w:rFonts w:eastAsia="Times New Roman" w:cs="Arial"/>
      <w:sz w:val="2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B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A5B54"/>
    <w:rPr>
      <w:rFonts w:ascii="Arial" w:eastAsia="SimSun" w:hAnsi="Arial" w:cs="Arial"/>
      <w:b/>
      <w:bCs/>
      <w:kern w:val="32"/>
      <w:sz w:val="32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5A5B54"/>
    <w:rPr>
      <w:rFonts w:ascii="Arial" w:eastAsia="SimSun" w:hAnsi="Arial" w:cs="Times New Roman"/>
      <w:b/>
      <w:sz w:val="32"/>
      <w:szCs w:val="32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5A5B54"/>
    <w:rPr>
      <w:rFonts w:ascii="Arial" w:eastAsia="SimSun" w:hAnsi="Arial" w:cs="Times New Roman"/>
      <w:b/>
      <w:sz w:val="28"/>
      <w:szCs w:val="28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5A5B54"/>
    <w:rPr>
      <w:rFonts w:ascii="Arial" w:eastAsia="SimSun" w:hAnsi="Arial" w:cs="Times New Roman"/>
      <w:b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5A5B54"/>
    <w:rPr>
      <w:rFonts w:ascii="Arial" w:eastAsia="SimSun" w:hAnsi="Arial" w:cs="Times New Roma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5A5B54"/>
    <w:rPr>
      <w:rFonts w:ascii="Arial" w:eastAsia="SimSun" w:hAnsi="Arial" w:cs="Times New Roman"/>
      <w:b/>
      <w:bCs/>
      <w:sz w:val="15"/>
      <w:szCs w:val="15"/>
      <w:lang w:eastAsia="zh-CN"/>
    </w:rPr>
  </w:style>
  <w:style w:type="character" w:customStyle="1" w:styleId="Heading7Char">
    <w:name w:val="Heading 7 Char"/>
    <w:basedOn w:val="DefaultParagraphFont"/>
    <w:link w:val="Heading7"/>
    <w:rsid w:val="005A5B54"/>
    <w:rPr>
      <w:rFonts w:ascii="Arial" w:eastAsia="Times New Roman" w:hAnsi="Arial" w:cs="Arial"/>
      <w:sz w:val="18"/>
      <w:szCs w:val="24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5A5B54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5A5B54"/>
    <w:rPr>
      <w:rFonts w:ascii="Arial" w:eastAsia="Times New Roman" w:hAnsi="Arial" w:cs="Arial"/>
      <w:sz w:val="20"/>
      <w:szCs w:val="20"/>
      <w:u w:val="single"/>
      <w:lang w:val="en-GB"/>
    </w:rPr>
  </w:style>
  <w:style w:type="paragraph" w:styleId="BodyText">
    <w:name w:val="Body Text"/>
    <w:basedOn w:val="Normal"/>
    <w:link w:val="BodyTextChar"/>
    <w:rsid w:val="005A5B54"/>
    <w:pPr>
      <w:spacing w:after="120"/>
      <w:ind w:left="720"/>
    </w:pPr>
  </w:style>
  <w:style w:type="character" w:customStyle="1" w:styleId="BodyTextChar">
    <w:name w:val="Body Text Char"/>
    <w:basedOn w:val="DefaultParagraphFont"/>
    <w:link w:val="BodyText"/>
    <w:rsid w:val="005A5B54"/>
    <w:rPr>
      <w:rFonts w:ascii="Arial" w:eastAsia="SimSun" w:hAnsi="Arial" w:cs="Times New Roman"/>
      <w:sz w:val="24"/>
      <w:szCs w:val="24"/>
      <w:lang w:val="en-GB" w:eastAsia="zh-CN"/>
    </w:rPr>
  </w:style>
  <w:style w:type="numbering" w:customStyle="1" w:styleId="countrybullet">
    <w:name w:val="country bullet"/>
    <w:basedOn w:val="NoList"/>
    <w:rsid w:val="005A5B54"/>
  </w:style>
  <w:style w:type="paragraph" w:customStyle="1" w:styleId="Countrybullet0">
    <w:name w:val="Country_bullet"/>
    <w:basedOn w:val="Normal"/>
    <w:rsid w:val="005A5B54"/>
    <w:pPr>
      <w:spacing w:before="100" w:after="100" w:line="360" w:lineRule="auto"/>
      <w:ind w:left="720"/>
    </w:pPr>
    <w:rPr>
      <w:color w:val="000000"/>
      <w:sz w:val="18"/>
      <w:szCs w:val="20"/>
    </w:rPr>
  </w:style>
  <w:style w:type="paragraph" w:styleId="ListBullet">
    <w:name w:val="List Bullet"/>
    <w:basedOn w:val="Normal"/>
    <w:autoRedefine/>
    <w:rsid w:val="005A5B54"/>
    <w:pPr>
      <w:numPr>
        <w:numId w:val="6"/>
      </w:numPr>
      <w:snapToGrid w:val="0"/>
      <w:spacing w:before="140" w:after="140"/>
    </w:pPr>
    <w:rPr>
      <w:rFonts w:cs="Arial"/>
    </w:rPr>
  </w:style>
  <w:style w:type="paragraph" w:styleId="ListBullet3">
    <w:name w:val="List Bullet 3"/>
    <w:basedOn w:val="Normal"/>
    <w:autoRedefine/>
    <w:rsid w:val="005A5B54"/>
  </w:style>
  <w:style w:type="paragraph" w:styleId="Footer">
    <w:name w:val="footer"/>
    <w:basedOn w:val="Normal"/>
    <w:link w:val="FooterChar"/>
    <w:rsid w:val="005A5B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A5B54"/>
    <w:rPr>
      <w:rFonts w:ascii="Arial" w:eastAsia="SimSun" w:hAnsi="Arial" w:cs="Times New Roman"/>
      <w:sz w:val="24"/>
      <w:szCs w:val="24"/>
      <w:lang w:val="en-GB" w:eastAsia="zh-CN"/>
    </w:rPr>
  </w:style>
  <w:style w:type="paragraph" w:customStyle="1" w:styleId="Style1">
    <w:name w:val="Style1"/>
    <w:basedOn w:val="Normal"/>
    <w:rsid w:val="005A5B54"/>
  </w:style>
  <w:style w:type="numbering" w:customStyle="1" w:styleId="bullet1">
    <w:name w:val="bullet 1"/>
    <w:basedOn w:val="NoList"/>
    <w:rsid w:val="005A5B54"/>
    <w:pPr>
      <w:numPr>
        <w:numId w:val="1"/>
      </w:numPr>
    </w:pPr>
  </w:style>
  <w:style w:type="paragraph" w:customStyle="1" w:styleId="Appendix">
    <w:name w:val="Appendix"/>
    <w:basedOn w:val="Normal"/>
    <w:rsid w:val="005A5B54"/>
    <w:pPr>
      <w:ind w:left="900"/>
    </w:pPr>
    <w:rPr>
      <w:b/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5A5B54"/>
    <w:pPr>
      <w:ind w:left="1440"/>
    </w:pPr>
    <w:rPr>
      <w:b/>
    </w:rPr>
  </w:style>
  <w:style w:type="table" w:styleId="TableGrid">
    <w:name w:val="Table Grid"/>
    <w:basedOn w:val="TableNormal"/>
    <w:rsid w:val="005A5B54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5A5B54"/>
    <w:pPr>
      <w:spacing w:line="312" w:lineRule="auto"/>
      <w:jc w:val="left"/>
    </w:pPr>
    <w:rPr>
      <w:rFonts w:eastAsia="Times New Roman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A5B54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basedOn w:val="DefaultParagraphFont"/>
    <w:rsid w:val="005A5B5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A5B54"/>
    <w:pPr>
      <w:jc w:val="center"/>
    </w:pPr>
    <w:rPr>
      <w:rFonts w:eastAsia="Times New Roman" w:cs="Arial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5A5B54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5A5B54"/>
    <w:rPr>
      <w:rFonts w:eastAsia="Times New Roman" w:cs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A5B54"/>
    <w:rPr>
      <w:rFonts w:ascii="Arial" w:eastAsia="Times New Roman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5A5B54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5A5B54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rsid w:val="005A5B54"/>
    <w:pPr>
      <w:ind w:firstLine="720"/>
    </w:pPr>
    <w:rPr>
      <w:rFonts w:eastAsia="Times New Roman" w:cs="Arial"/>
      <w:sz w:val="22"/>
      <w:lang w:val="sl-SI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A5B54"/>
    <w:rPr>
      <w:rFonts w:ascii="Arial" w:eastAsia="Times New Roman" w:hAnsi="Arial" w:cs="Arial"/>
      <w:szCs w:val="24"/>
      <w:lang w:val="sl-SI"/>
    </w:rPr>
  </w:style>
  <w:style w:type="paragraph" w:styleId="Index5">
    <w:name w:val="index 5"/>
    <w:basedOn w:val="Normal"/>
    <w:semiHidden/>
    <w:rsid w:val="005A5B54"/>
    <w:pPr>
      <w:tabs>
        <w:tab w:val="right" w:pos="3960"/>
      </w:tabs>
      <w:spacing w:line="240" w:lineRule="atLeast"/>
      <w:ind w:left="180"/>
      <w:jc w:val="left"/>
    </w:pPr>
    <w:rPr>
      <w:rFonts w:ascii="Times New Roman" w:eastAsia="Times New Roman" w:hAnsi="Times New Roman"/>
      <w:sz w:val="18"/>
      <w:lang w:val="sr-Latn-CS" w:eastAsia="sr-Latn-CS"/>
    </w:rPr>
  </w:style>
  <w:style w:type="character" w:styleId="PageNumber">
    <w:name w:val="page number"/>
    <w:basedOn w:val="DefaultParagraphFont"/>
    <w:rsid w:val="005A5B54"/>
  </w:style>
  <w:style w:type="paragraph" w:customStyle="1" w:styleId="NORMALPARA">
    <w:name w:val="NORMAL PARA"/>
    <w:basedOn w:val="Normal"/>
    <w:rsid w:val="005A5B5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noProof/>
      <w:sz w:val="20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Classic1">
    <w:name w:val="Table Classic 1"/>
    <w:basedOn w:val="TableNormal"/>
    <w:rsid w:val="005A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5A5B54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5A5B54"/>
    <w:rPr>
      <w:rFonts w:ascii="Arial" w:eastAsia="SimSun" w:hAnsi="Arial" w:cs="Times New Roman"/>
      <w:sz w:val="24"/>
      <w:szCs w:val="24"/>
      <w:lang w:val="en-GB" w:eastAsia="zh-CN"/>
    </w:rPr>
  </w:style>
  <w:style w:type="paragraph" w:styleId="TOC3">
    <w:name w:val="toc 3"/>
    <w:basedOn w:val="Normal"/>
    <w:next w:val="Normal"/>
    <w:autoRedefine/>
    <w:semiHidden/>
    <w:rsid w:val="005A5B54"/>
    <w:pPr>
      <w:ind w:left="480"/>
      <w:jc w:val="left"/>
    </w:pPr>
    <w:rPr>
      <w:rFonts w:ascii="Times New Roman" w:eastAsia="Times New Roman" w:hAnsi="Times New Roman"/>
      <w:lang w:eastAsia="en-US"/>
    </w:rPr>
  </w:style>
  <w:style w:type="paragraph" w:customStyle="1" w:styleId="style41">
    <w:name w:val="style41"/>
    <w:basedOn w:val="Normal"/>
    <w:rsid w:val="005A5B54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lang w:val="sr-Latn-CS" w:eastAsia="sr-Latn-CS"/>
    </w:rPr>
  </w:style>
  <w:style w:type="character" w:styleId="Strong">
    <w:name w:val="Strong"/>
    <w:basedOn w:val="DefaultParagraphFont"/>
    <w:qFormat/>
    <w:rsid w:val="005A5B54"/>
    <w:rPr>
      <w:b/>
      <w:bCs/>
    </w:rPr>
  </w:style>
  <w:style w:type="paragraph" w:customStyle="1" w:styleId="Default">
    <w:name w:val="Default"/>
    <w:rsid w:val="005A5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table" w:styleId="TableList3">
    <w:name w:val="Table List 3"/>
    <w:basedOn w:val="TableNormal"/>
    <w:rsid w:val="005A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A5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5B54"/>
    <w:rPr>
      <w:rFonts w:ascii="Tahoma" w:eastAsia="SimSu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2335</Words>
  <Characters>13311</Characters>
  <Application>Microsoft Office Word</Application>
  <DocSecurity>0</DocSecurity>
  <Lines>110</Lines>
  <Paragraphs>31</Paragraphs>
  <ScaleCrop>false</ScaleCrop>
  <Company/>
  <LinksUpToDate>false</LinksUpToDate>
  <CharactersWithSpaces>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nebojsa.d.andjelic</dc:creator>
  <cp:keywords/>
  <dc:description/>
  <cp:lastModifiedBy>nebojsa.d.andjelic</cp:lastModifiedBy>
  <cp:revision>1</cp:revision>
  <dcterms:created xsi:type="dcterms:W3CDTF">2022-03-14T08:13:00Z</dcterms:created>
  <dcterms:modified xsi:type="dcterms:W3CDTF">2022-03-14T08:15:00Z</dcterms:modified>
</cp:coreProperties>
</file>